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F976" w14:textId="24AD003A" w:rsidR="002E21AA" w:rsidRPr="003C4339" w:rsidRDefault="00FF1DBF" w:rsidP="002E21AA">
      <w:pPr>
        <w:spacing w:after="0" w:line="240" w:lineRule="auto"/>
        <w:ind w:firstLine="720"/>
        <w:jc w:val="both"/>
        <w:rPr>
          <w:rFonts w:asciiTheme="minorHAnsi" w:hAnsiTheme="minorHAnsi" w:cstheme="minorHAnsi"/>
          <w:sz w:val="24"/>
          <w:szCs w:val="24"/>
        </w:rPr>
      </w:pPr>
      <w:r w:rsidRPr="003C4339">
        <w:rPr>
          <w:rFonts w:asciiTheme="minorHAnsi" w:hAnsiTheme="minorHAnsi" w:cstheme="minorHAnsi"/>
          <w:sz w:val="24"/>
          <w:szCs w:val="24"/>
          <w:shd w:val="clear" w:color="auto" w:fill="FFFFFF"/>
        </w:rPr>
        <w:t xml:space="preserve">Η </w:t>
      </w:r>
      <w:r w:rsidR="0037467D" w:rsidRPr="003C4339">
        <w:rPr>
          <w:rFonts w:asciiTheme="minorHAnsi" w:hAnsiTheme="minorHAnsi" w:cstheme="minorHAnsi"/>
          <w:sz w:val="24"/>
          <w:szCs w:val="24"/>
          <w:shd w:val="clear" w:color="auto" w:fill="FFFFFF"/>
        </w:rPr>
        <w:t>διπλωματική</w:t>
      </w:r>
      <w:r w:rsidRPr="003C4339">
        <w:rPr>
          <w:rFonts w:asciiTheme="minorHAnsi" w:hAnsiTheme="minorHAnsi" w:cstheme="minorHAnsi"/>
          <w:sz w:val="24"/>
          <w:szCs w:val="24"/>
          <w:shd w:val="clear" w:color="auto" w:fill="FFFFFF"/>
        </w:rPr>
        <w:t xml:space="preserve"> </w:t>
      </w:r>
      <w:r w:rsidR="0037467D" w:rsidRPr="003C4339">
        <w:rPr>
          <w:rFonts w:asciiTheme="minorHAnsi" w:hAnsiTheme="minorHAnsi" w:cstheme="minorHAnsi"/>
          <w:sz w:val="24"/>
          <w:szCs w:val="24"/>
          <w:shd w:val="clear" w:color="auto" w:fill="FFFFFF"/>
        </w:rPr>
        <w:t>εργασία</w:t>
      </w:r>
      <w:r w:rsidRPr="003C4339">
        <w:rPr>
          <w:rFonts w:asciiTheme="minorHAnsi" w:hAnsiTheme="minorHAnsi" w:cstheme="minorHAnsi"/>
          <w:sz w:val="24"/>
          <w:szCs w:val="24"/>
          <w:shd w:val="clear" w:color="auto" w:fill="FFFFFF"/>
        </w:rPr>
        <w:t xml:space="preserve"> </w:t>
      </w:r>
      <w:r w:rsidR="00046AEA" w:rsidRPr="003C4339">
        <w:rPr>
          <w:rFonts w:asciiTheme="minorHAnsi" w:hAnsiTheme="minorHAnsi" w:cstheme="minorHAnsi"/>
          <w:sz w:val="24"/>
          <w:szCs w:val="24"/>
          <w:shd w:val="clear" w:color="auto" w:fill="FFFFFF"/>
        </w:rPr>
        <w:t>στοχεύει</w:t>
      </w:r>
      <w:r w:rsidR="001A532B" w:rsidRPr="003C4339">
        <w:rPr>
          <w:rFonts w:asciiTheme="minorHAnsi" w:hAnsiTheme="minorHAnsi" w:cstheme="minorHAnsi"/>
          <w:sz w:val="24"/>
          <w:szCs w:val="24"/>
          <w:shd w:val="clear" w:color="auto" w:fill="FFFFFF"/>
        </w:rPr>
        <w:t xml:space="preserve"> </w:t>
      </w:r>
      <w:r w:rsidR="00046AEA" w:rsidRPr="003C4339">
        <w:rPr>
          <w:rFonts w:asciiTheme="minorHAnsi" w:hAnsiTheme="minorHAnsi" w:cstheme="minorHAnsi"/>
          <w:sz w:val="24"/>
          <w:szCs w:val="24"/>
          <w:shd w:val="clear" w:color="auto" w:fill="FFFFFF"/>
        </w:rPr>
        <w:t xml:space="preserve">στην εκπαίδευση των φοιτητών </w:t>
      </w:r>
      <w:r w:rsidRPr="003C4339">
        <w:rPr>
          <w:rFonts w:asciiTheme="minorHAnsi" w:hAnsiTheme="minorHAnsi" w:cstheme="minorHAnsi"/>
          <w:sz w:val="24"/>
          <w:szCs w:val="24"/>
          <w:shd w:val="clear" w:color="auto" w:fill="FFFFFF"/>
        </w:rPr>
        <w:t xml:space="preserve">στην </w:t>
      </w:r>
      <w:r w:rsidR="0037467D" w:rsidRPr="003C4339">
        <w:rPr>
          <w:rFonts w:asciiTheme="minorHAnsi" w:hAnsiTheme="minorHAnsi" w:cstheme="minorHAnsi"/>
          <w:sz w:val="24"/>
          <w:szCs w:val="24"/>
          <w:shd w:val="clear" w:color="auto" w:fill="FFFFFF"/>
        </w:rPr>
        <w:t>συγγραφή</w:t>
      </w:r>
      <w:r w:rsidRPr="003C4339">
        <w:rPr>
          <w:rFonts w:asciiTheme="minorHAnsi" w:hAnsiTheme="minorHAnsi" w:cstheme="minorHAnsi"/>
          <w:sz w:val="24"/>
          <w:szCs w:val="24"/>
          <w:shd w:val="clear" w:color="auto" w:fill="FFFFFF"/>
        </w:rPr>
        <w:t xml:space="preserve"> επιστημονικού κειμένου με </w:t>
      </w:r>
      <w:r w:rsidR="0037467D" w:rsidRPr="003C4339">
        <w:rPr>
          <w:rFonts w:asciiTheme="minorHAnsi" w:hAnsiTheme="minorHAnsi" w:cstheme="minorHAnsi"/>
          <w:sz w:val="24"/>
          <w:szCs w:val="24"/>
          <w:shd w:val="clear" w:color="auto" w:fill="FFFFFF"/>
        </w:rPr>
        <w:t>βάση</w:t>
      </w:r>
      <w:r w:rsidRPr="003C4339">
        <w:rPr>
          <w:rFonts w:asciiTheme="minorHAnsi" w:hAnsiTheme="minorHAnsi" w:cstheme="minorHAnsi"/>
          <w:sz w:val="24"/>
          <w:szCs w:val="24"/>
          <w:shd w:val="clear" w:color="auto" w:fill="FFFFFF"/>
        </w:rPr>
        <w:t xml:space="preserve"> τον </w:t>
      </w:r>
      <w:r w:rsidR="0037467D" w:rsidRPr="003C4339">
        <w:rPr>
          <w:rFonts w:asciiTheme="minorHAnsi" w:hAnsiTheme="minorHAnsi" w:cstheme="minorHAnsi"/>
          <w:sz w:val="24"/>
          <w:szCs w:val="24"/>
          <w:shd w:val="clear" w:color="auto" w:fill="FFFFFF"/>
        </w:rPr>
        <w:t>σύγχρονη</w:t>
      </w:r>
      <w:r w:rsidRPr="003C4339">
        <w:rPr>
          <w:rFonts w:asciiTheme="minorHAnsi" w:hAnsiTheme="minorHAnsi" w:cstheme="minorHAnsi"/>
          <w:sz w:val="24"/>
          <w:szCs w:val="24"/>
          <w:shd w:val="clear" w:color="auto" w:fill="FFFFFF"/>
        </w:rPr>
        <w:t xml:space="preserve"> </w:t>
      </w:r>
      <w:r w:rsidR="0037467D" w:rsidRPr="003C4339">
        <w:rPr>
          <w:rFonts w:asciiTheme="minorHAnsi" w:hAnsiTheme="minorHAnsi" w:cstheme="minorHAnsi"/>
          <w:sz w:val="24"/>
          <w:szCs w:val="24"/>
          <w:shd w:val="clear" w:color="auto" w:fill="FFFFFF"/>
        </w:rPr>
        <w:t>επιστημονική</w:t>
      </w:r>
      <w:r w:rsidRPr="003C4339">
        <w:rPr>
          <w:rFonts w:asciiTheme="minorHAnsi" w:hAnsiTheme="minorHAnsi" w:cstheme="minorHAnsi"/>
          <w:sz w:val="24"/>
          <w:szCs w:val="24"/>
          <w:shd w:val="clear" w:color="auto" w:fill="FFFFFF"/>
        </w:rPr>
        <w:t xml:space="preserve"> </w:t>
      </w:r>
      <w:r w:rsidR="0037467D" w:rsidRPr="003C4339">
        <w:rPr>
          <w:rFonts w:asciiTheme="minorHAnsi" w:hAnsiTheme="minorHAnsi" w:cstheme="minorHAnsi"/>
          <w:sz w:val="24"/>
          <w:szCs w:val="24"/>
          <w:shd w:val="clear" w:color="auto" w:fill="FFFFFF"/>
        </w:rPr>
        <w:t>μεθοδολογία</w:t>
      </w:r>
      <w:r w:rsidRPr="003C4339">
        <w:rPr>
          <w:rFonts w:asciiTheme="minorHAnsi" w:hAnsiTheme="minorHAnsi" w:cstheme="minorHAnsi"/>
          <w:sz w:val="24"/>
          <w:szCs w:val="24"/>
          <w:shd w:val="clear" w:color="auto" w:fill="FFFFFF"/>
        </w:rPr>
        <w:t xml:space="preserve"> της </w:t>
      </w:r>
      <w:r w:rsidR="0037467D" w:rsidRPr="003C4339">
        <w:rPr>
          <w:rFonts w:asciiTheme="minorHAnsi" w:hAnsiTheme="minorHAnsi" w:cstheme="minorHAnsi"/>
          <w:sz w:val="24"/>
          <w:szCs w:val="24"/>
          <w:shd w:val="clear" w:color="auto" w:fill="FFFFFF"/>
        </w:rPr>
        <w:t>οικονομικής</w:t>
      </w:r>
      <w:r w:rsidRPr="003C4339">
        <w:rPr>
          <w:rFonts w:asciiTheme="minorHAnsi" w:hAnsiTheme="minorHAnsi" w:cstheme="minorHAnsi"/>
          <w:sz w:val="24"/>
          <w:szCs w:val="24"/>
          <w:shd w:val="clear" w:color="auto" w:fill="FFFFFF"/>
        </w:rPr>
        <w:t xml:space="preserve"> </w:t>
      </w:r>
      <w:r w:rsidR="0037467D" w:rsidRPr="003C4339">
        <w:rPr>
          <w:rFonts w:asciiTheme="minorHAnsi" w:hAnsiTheme="minorHAnsi" w:cstheme="minorHAnsi"/>
          <w:sz w:val="24"/>
          <w:szCs w:val="24"/>
          <w:shd w:val="clear" w:color="auto" w:fill="FFFFFF"/>
        </w:rPr>
        <w:t>επιστήμης.</w:t>
      </w:r>
      <w:r w:rsidRPr="003C4339">
        <w:rPr>
          <w:rFonts w:asciiTheme="minorHAnsi" w:hAnsiTheme="minorHAnsi" w:cstheme="minorHAnsi"/>
          <w:sz w:val="24"/>
          <w:szCs w:val="24"/>
          <w:shd w:val="clear" w:color="auto" w:fill="FFFFFF"/>
        </w:rPr>
        <w:t xml:space="preserve"> </w:t>
      </w:r>
      <w:r w:rsidR="002E21AA" w:rsidRPr="003C4339">
        <w:rPr>
          <w:rFonts w:asciiTheme="minorHAnsi" w:hAnsiTheme="minorHAnsi" w:cstheme="minorHAnsi"/>
          <w:sz w:val="24"/>
          <w:szCs w:val="24"/>
        </w:rPr>
        <w:t>Οι μεταπτυχιακοί φοιτητές μπορούν να εκπονούν τη διπλωματική τους εργασία το 3</w:t>
      </w:r>
      <w:r w:rsidR="002E21AA" w:rsidRPr="003C4339">
        <w:rPr>
          <w:rFonts w:asciiTheme="minorHAnsi" w:hAnsiTheme="minorHAnsi" w:cstheme="minorHAnsi"/>
          <w:sz w:val="24"/>
          <w:szCs w:val="24"/>
          <w:vertAlign w:val="superscript"/>
        </w:rPr>
        <w:t>ο</w:t>
      </w:r>
      <w:r w:rsidR="002E21AA" w:rsidRPr="003C4339">
        <w:rPr>
          <w:rFonts w:asciiTheme="minorHAnsi" w:hAnsiTheme="minorHAnsi" w:cstheme="minorHAnsi"/>
          <w:sz w:val="24"/>
          <w:szCs w:val="24"/>
        </w:rPr>
        <w:t xml:space="preserve"> ακαδημαϊκό εξάμηνο εφόσον έχουν ολοκληρώσει επιτυχώς όλα τα μαθήματα του 1</w:t>
      </w:r>
      <w:r w:rsidR="002E21AA" w:rsidRPr="003C4339">
        <w:rPr>
          <w:rFonts w:asciiTheme="minorHAnsi" w:hAnsiTheme="minorHAnsi" w:cstheme="minorHAnsi"/>
          <w:sz w:val="24"/>
          <w:szCs w:val="24"/>
          <w:vertAlign w:val="superscript"/>
        </w:rPr>
        <w:t>ου</w:t>
      </w:r>
      <w:r w:rsidR="002E21AA" w:rsidRPr="003C4339">
        <w:rPr>
          <w:rFonts w:asciiTheme="minorHAnsi" w:hAnsiTheme="minorHAnsi" w:cstheme="minorHAnsi"/>
          <w:sz w:val="24"/>
          <w:szCs w:val="24"/>
        </w:rPr>
        <w:t xml:space="preserve"> και 2</w:t>
      </w:r>
      <w:r w:rsidR="002E21AA" w:rsidRPr="003C4339">
        <w:rPr>
          <w:rFonts w:asciiTheme="minorHAnsi" w:hAnsiTheme="minorHAnsi" w:cstheme="minorHAnsi"/>
          <w:sz w:val="24"/>
          <w:szCs w:val="24"/>
          <w:vertAlign w:val="superscript"/>
        </w:rPr>
        <w:t>ου</w:t>
      </w:r>
      <w:r w:rsidR="002E21AA" w:rsidRPr="003C4339">
        <w:rPr>
          <w:rFonts w:asciiTheme="minorHAnsi" w:hAnsiTheme="minorHAnsi" w:cstheme="minorHAnsi"/>
          <w:sz w:val="24"/>
          <w:szCs w:val="24"/>
        </w:rPr>
        <w:t xml:space="preserve"> εξαμήνου. Πιο συγκεκριμένα:</w:t>
      </w:r>
    </w:p>
    <w:p w14:paraId="66D203C6" w14:textId="77777777" w:rsidR="002E21AA" w:rsidRPr="003C4339" w:rsidRDefault="002E21AA" w:rsidP="002E21AA">
      <w:pPr>
        <w:spacing w:after="0" w:line="240" w:lineRule="auto"/>
        <w:ind w:firstLine="720"/>
        <w:jc w:val="both"/>
        <w:rPr>
          <w:rFonts w:asciiTheme="minorHAnsi" w:hAnsiTheme="minorHAnsi" w:cstheme="minorHAnsi"/>
          <w:sz w:val="24"/>
          <w:szCs w:val="24"/>
        </w:rPr>
      </w:pPr>
    </w:p>
    <w:p w14:paraId="21E7AFF4" w14:textId="5CADC3E3"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 xml:space="preserve">Οι φοιτητές επιλέγουν με αίτησή τους το θέμα της διπλωματικής εργασίας και προτείνουν επιβλέποντα. Τα θέματα των εργασιών πρέπει να  εντάσσονται στο γνωστικό πεδίο των διδασκομένων αντικειμένων καθώς και στα ερευνητικά ενδιαφέροντα των διδασκόντων στο Π.Μ.Σ.. </w:t>
      </w:r>
    </w:p>
    <w:p w14:paraId="5055E221" w14:textId="77777777"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 xml:space="preserve">Η κατανομή των διπλωματικών εργασιών ανά διδάσκοντα και η επιλογή του θέματος γίνεται εντός του Ιουνίου κάθε έτους. Η περίοδος κατάθεσης του θέματος για την εκπόνηση της διπλωματικής εργασίας καθορίζεται από τη Σ.Ε. </w:t>
      </w:r>
    </w:p>
    <w:p w14:paraId="09D0F890" w14:textId="2A08A435"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Η διπλωματική εργασία ολοκληρώνεται τον Ιανουάριο του επόμενου ακαδημαϊκού έτους. Οι παρουσιάσεις των διπλωματικών εργασιών γίνονται στο τέλος του 3</w:t>
      </w:r>
      <w:r w:rsidRPr="003C4339">
        <w:rPr>
          <w:rFonts w:asciiTheme="minorHAnsi" w:hAnsiTheme="minorHAnsi" w:cstheme="minorHAnsi"/>
          <w:spacing w:val="1"/>
          <w:szCs w:val="24"/>
          <w:vertAlign w:val="superscript"/>
        </w:rPr>
        <w:t>ου</w:t>
      </w:r>
      <w:r w:rsidRPr="003C4339">
        <w:rPr>
          <w:rFonts w:asciiTheme="minorHAnsi" w:hAnsiTheme="minorHAnsi" w:cstheme="minorHAnsi"/>
          <w:spacing w:val="1"/>
          <w:szCs w:val="24"/>
        </w:rPr>
        <w:t xml:space="preserve"> εξαμήνου σε προκαθορισμένες ημερομηνίες</w:t>
      </w:r>
      <w:r w:rsidR="00D04DEC" w:rsidRPr="003C4339">
        <w:rPr>
          <w:rFonts w:asciiTheme="minorHAnsi" w:hAnsiTheme="minorHAnsi" w:cstheme="minorHAnsi"/>
          <w:spacing w:val="1"/>
          <w:szCs w:val="24"/>
        </w:rPr>
        <w:t xml:space="preserve"> κατόπιν συνεννόησης με τους επιβλέποντες καθηγητές και την Σ.Ε.</w:t>
      </w:r>
      <w:r w:rsidRPr="003C4339">
        <w:rPr>
          <w:rFonts w:asciiTheme="minorHAnsi" w:hAnsiTheme="minorHAnsi" w:cstheme="minorHAnsi"/>
          <w:spacing w:val="1"/>
          <w:szCs w:val="24"/>
        </w:rPr>
        <w:t xml:space="preserve">  </w:t>
      </w:r>
    </w:p>
    <w:p w14:paraId="724A4BF2" w14:textId="77777777" w:rsidR="00A57690"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 xml:space="preserve">H υποστήριξη της διπλωματικής εργασίας είναι δημόσια και αξιολογείται από τριμελή επιτροπή που αποτελείται από τον επιβλέποντα και δυο καθηγητές του Τμήματος.  </w:t>
      </w:r>
    </w:p>
    <w:p w14:paraId="30DC675B" w14:textId="23DA773F" w:rsidR="002E21AA" w:rsidRPr="003C4339" w:rsidRDefault="00A57690"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Η διπλωματική εργασία γράφεται και παρουσιάζεται στην Ελληνική η Αγγλική γλώσσα</w:t>
      </w:r>
    </w:p>
    <w:p w14:paraId="0F1D6237" w14:textId="1E8B4599" w:rsidR="00735B45" w:rsidRPr="003C4339" w:rsidRDefault="00735B45"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zCs w:val="24"/>
          <w:shd w:val="clear" w:color="auto" w:fill="FFFFFF"/>
        </w:rPr>
        <w:t xml:space="preserve">Διακοπή της διπλωματικής εργασίας επιτρέπεται μόνο για σοβαρούς λόγους, που </w:t>
      </w:r>
      <w:r w:rsidR="00CA28F7" w:rsidRPr="003C4339">
        <w:rPr>
          <w:rFonts w:asciiTheme="minorHAnsi" w:hAnsiTheme="minorHAnsi" w:cstheme="minorHAnsi"/>
          <w:szCs w:val="24"/>
          <w:shd w:val="clear" w:color="auto" w:fill="FFFFFF"/>
        </w:rPr>
        <w:t>τεκμηριώνεται</w:t>
      </w:r>
      <w:r w:rsidRPr="003C4339">
        <w:rPr>
          <w:rFonts w:asciiTheme="minorHAnsi" w:hAnsiTheme="minorHAnsi" w:cstheme="minorHAnsi"/>
          <w:szCs w:val="24"/>
          <w:shd w:val="clear" w:color="auto" w:fill="FFFFFF"/>
        </w:rPr>
        <w:t xml:space="preserve"> με αίτημα του φοιτητή και σύμφωνη γνώμη του επιβλέποντα. Η διακοπή μπορεί να γίνει με απόφαση της Συνέλευσης του Τμήματος. Διακοπή της διπλωματικής εργασίας μπορεί να προκαλέσει και ο επιβλέπων, εφόσον τεκμηριωμένα διαπιστώσει ανεπαρκή επίδοση του φοιτητή.</w:t>
      </w:r>
    </w:p>
    <w:p w14:paraId="1275ECFF" w14:textId="77777777"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 xml:space="preserve">Η δομή της διπλωματικής εργασίας (αριθμός λέξεων </w:t>
      </w:r>
      <w:proofErr w:type="spellStart"/>
      <w:r w:rsidRPr="003C4339">
        <w:rPr>
          <w:rFonts w:asciiTheme="minorHAnsi" w:hAnsiTheme="minorHAnsi" w:cstheme="minorHAnsi"/>
          <w:spacing w:val="1"/>
          <w:szCs w:val="24"/>
        </w:rPr>
        <w:t>κλπ</w:t>
      </w:r>
      <w:proofErr w:type="spellEnd"/>
      <w:r w:rsidRPr="003C4339">
        <w:rPr>
          <w:rFonts w:asciiTheme="minorHAnsi" w:hAnsiTheme="minorHAnsi" w:cstheme="minorHAnsi"/>
          <w:spacing w:val="1"/>
          <w:szCs w:val="24"/>
        </w:rPr>
        <w:t>) προσδιορίζεται από τη Σ.Ε..</w:t>
      </w:r>
    </w:p>
    <w:p w14:paraId="5111AB6F" w14:textId="77777777"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Η διπλωματική εργασία αντιστοιχεί σε 30 ECTS.</w:t>
      </w:r>
    </w:p>
    <w:p w14:paraId="655D6090" w14:textId="7AB44F7B"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Διπλωματική εργασία μπορεί να επιβλέψει οποιοδήποτε μέλος ΔΕΠ του τμήματος ή άλλου τμήματος του ιδίου ή άλλου Πανεπιστημίου αρκεί να έχει διδάξει στο Π.Μ.Σ. κατά το συγκεκριμένο ακαδημαϊκό έτος.</w:t>
      </w:r>
    </w:p>
    <w:p w14:paraId="706EAB63" w14:textId="2B28390F" w:rsidR="003A5AE0" w:rsidRPr="003C4339" w:rsidRDefault="003A5AE0" w:rsidP="003A5AE0">
      <w:pPr>
        <w:numPr>
          <w:ilvl w:val="0"/>
          <w:numId w:val="1"/>
        </w:numPr>
        <w:shd w:val="clear" w:color="auto" w:fill="FFFFFF"/>
        <w:spacing w:after="0" w:line="240" w:lineRule="auto"/>
        <w:rPr>
          <w:rFonts w:asciiTheme="minorHAnsi" w:eastAsia="Times New Roman" w:hAnsiTheme="minorHAnsi" w:cstheme="minorHAnsi"/>
          <w:sz w:val="24"/>
          <w:szCs w:val="24"/>
          <w:lang w:eastAsia="en-GB"/>
        </w:rPr>
      </w:pPr>
      <w:r w:rsidRPr="003C4339">
        <w:rPr>
          <w:rFonts w:asciiTheme="minorHAnsi" w:eastAsia="Times New Roman" w:hAnsiTheme="minorHAnsi" w:cstheme="minorHAnsi"/>
          <w:sz w:val="24"/>
          <w:szCs w:val="24"/>
          <w:lang w:eastAsia="en-GB"/>
        </w:rPr>
        <w:t xml:space="preserve">Η παρουσίαση της διπλωματικής εργασίας έχει διάρκεια </w:t>
      </w:r>
      <w:r w:rsidR="00A4090B" w:rsidRPr="003C4339">
        <w:rPr>
          <w:rFonts w:asciiTheme="minorHAnsi" w:eastAsia="Times New Roman" w:hAnsiTheme="minorHAnsi" w:cstheme="minorHAnsi"/>
          <w:sz w:val="24"/>
          <w:szCs w:val="24"/>
          <w:lang w:eastAsia="en-GB"/>
        </w:rPr>
        <w:t>2</w:t>
      </w:r>
      <w:r w:rsidRPr="003C4339">
        <w:rPr>
          <w:rFonts w:asciiTheme="minorHAnsi" w:eastAsia="Times New Roman" w:hAnsiTheme="minorHAnsi" w:cstheme="minorHAnsi"/>
          <w:sz w:val="24"/>
          <w:szCs w:val="24"/>
          <w:lang w:eastAsia="en-GB"/>
        </w:rPr>
        <w:t>5-</w:t>
      </w:r>
      <w:r w:rsidR="00A4090B" w:rsidRPr="003C4339">
        <w:rPr>
          <w:rFonts w:asciiTheme="minorHAnsi" w:eastAsia="Times New Roman" w:hAnsiTheme="minorHAnsi" w:cstheme="minorHAnsi"/>
          <w:sz w:val="24"/>
          <w:szCs w:val="24"/>
          <w:lang w:eastAsia="en-GB"/>
        </w:rPr>
        <w:t>30</w:t>
      </w:r>
      <w:r w:rsidRPr="003C4339">
        <w:rPr>
          <w:rFonts w:asciiTheme="minorHAnsi" w:eastAsia="Times New Roman" w:hAnsiTheme="minorHAnsi" w:cstheme="minorHAnsi"/>
          <w:sz w:val="24"/>
          <w:szCs w:val="24"/>
          <w:lang w:eastAsia="en-GB"/>
        </w:rPr>
        <w:t xml:space="preserve"> λεπτά. Η συνολική διάρκεια παρουσίασης και εξέτασης δεν υπερβαίνει τη μία ώρα.</w:t>
      </w:r>
      <w:r w:rsidRPr="003C4339">
        <w:rPr>
          <w:rFonts w:asciiTheme="minorHAnsi" w:eastAsia="Times New Roman" w:hAnsiTheme="minorHAnsi" w:cstheme="minorHAnsi"/>
          <w:sz w:val="24"/>
          <w:szCs w:val="24"/>
          <w:lang w:val="en-GB" w:eastAsia="en-GB"/>
        </w:rPr>
        <w:t> </w:t>
      </w:r>
    </w:p>
    <w:p w14:paraId="58D089D3" w14:textId="77777777" w:rsidR="00464BCB" w:rsidRPr="003C4339" w:rsidRDefault="00464BCB" w:rsidP="00464BCB">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t>Η διπλωματική εργασία αξιολογείται ως απορριπτέα ή αποδεκτή με βαθμό από ένα (1) έως δέκα (10). Σε περίπτωση που η εργασία κριθεί ως απορριπτέα, τότε η τριμελής επιτροπή εξέτασης δύναται να την αναπέμψει με απόφασή της για διορθώσεις ή επεξηγήσεις οι οποίες θα πρέπει να ολοκληρωθούν σε διάστημα ενός (1) μηνός, στο τέλος του οποίου πρέπει να γίνει εκ νέου η παρουσίαση της διπλωματικής εργασίας. Αν η εργασία κριθεί εκ νέου απορριπτέα τότε δεν απονέμεται ο τίτλος του Δ.Μ.Σ.</w:t>
      </w:r>
    </w:p>
    <w:p w14:paraId="7EF003D9" w14:textId="77777777" w:rsidR="00464BCB" w:rsidRPr="003C4339" w:rsidRDefault="00464BCB" w:rsidP="00464BCB">
      <w:pPr>
        <w:shd w:val="clear" w:color="auto" w:fill="FFFFFF"/>
        <w:spacing w:after="0" w:line="240" w:lineRule="auto"/>
        <w:ind w:left="360"/>
        <w:rPr>
          <w:rFonts w:asciiTheme="minorHAnsi" w:eastAsia="Times New Roman" w:hAnsiTheme="minorHAnsi" w:cstheme="minorHAnsi"/>
          <w:sz w:val="24"/>
          <w:szCs w:val="24"/>
          <w:lang w:eastAsia="en-GB"/>
        </w:rPr>
      </w:pPr>
    </w:p>
    <w:p w14:paraId="22E9C8E5" w14:textId="4B6CAE19" w:rsidR="003A5AE0" w:rsidRPr="003C4339" w:rsidRDefault="00F94849" w:rsidP="003A5AE0">
      <w:pPr>
        <w:numPr>
          <w:ilvl w:val="0"/>
          <w:numId w:val="1"/>
        </w:numPr>
        <w:shd w:val="clear" w:color="auto" w:fill="FFFFFF"/>
        <w:spacing w:after="0" w:line="240" w:lineRule="auto"/>
        <w:rPr>
          <w:rFonts w:asciiTheme="minorHAnsi" w:eastAsia="Times New Roman" w:hAnsiTheme="minorHAnsi" w:cstheme="minorHAnsi"/>
          <w:sz w:val="24"/>
          <w:szCs w:val="24"/>
          <w:lang w:eastAsia="en-GB"/>
        </w:rPr>
      </w:pPr>
      <w:r w:rsidRPr="003C4339">
        <w:rPr>
          <w:rFonts w:asciiTheme="minorHAnsi" w:eastAsia="Times New Roman" w:hAnsiTheme="minorHAnsi" w:cstheme="minorHAnsi"/>
          <w:sz w:val="24"/>
          <w:szCs w:val="24"/>
          <w:lang w:eastAsia="en-GB"/>
        </w:rPr>
        <w:t xml:space="preserve">Κατατίθενται στη Βιβλιοθήκη του Τμήματος </w:t>
      </w:r>
      <w:r w:rsidR="00C0539E" w:rsidRPr="003C4339">
        <w:rPr>
          <w:rFonts w:asciiTheme="minorHAnsi" w:eastAsia="Times New Roman" w:hAnsiTheme="minorHAnsi" w:cstheme="minorHAnsi"/>
          <w:sz w:val="24"/>
          <w:szCs w:val="24"/>
          <w:lang w:eastAsia="en-GB"/>
        </w:rPr>
        <w:t xml:space="preserve">η διπλωματική εργασία σε ηλεκτρονική μορφή καθώς και </w:t>
      </w:r>
      <w:r w:rsidRPr="003C4339">
        <w:rPr>
          <w:rFonts w:asciiTheme="minorHAnsi" w:eastAsia="Times New Roman" w:hAnsiTheme="minorHAnsi" w:cstheme="minorHAnsi"/>
          <w:sz w:val="24"/>
          <w:szCs w:val="24"/>
          <w:lang w:eastAsia="en-GB"/>
        </w:rPr>
        <w:t>τρία</w:t>
      </w:r>
      <w:r w:rsidR="003A5AE0" w:rsidRPr="003C4339">
        <w:rPr>
          <w:rFonts w:asciiTheme="minorHAnsi" w:eastAsia="Times New Roman" w:hAnsiTheme="minorHAnsi" w:cstheme="minorHAnsi"/>
          <w:sz w:val="24"/>
          <w:szCs w:val="24"/>
          <w:lang w:eastAsia="en-GB"/>
        </w:rPr>
        <w:t xml:space="preserve"> τυπωμέν</w:t>
      </w:r>
      <w:r w:rsidRPr="003C4339">
        <w:rPr>
          <w:rFonts w:asciiTheme="minorHAnsi" w:eastAsia="Times New Roman" w:hAnsiTheme="minorHAnsi" w:cstheme="minorHAnsi"/>
          <w:sz w:val="24"/>
          <w:szCs w:val="24"/>
          <w:lang w:eastAsia="en-GB"/>
        </w:rPr>
        <w:t xml:space="preserve">α </w:t>
      </w:r>
      <w:r w:rsidR="003A5AE0" w:rsidRPr="003C4339">
        <w:rPr>
          <w:rFonts w:asciiTheme="minorHAnsi" w:eastAsia="Times New Roman" w:hAnsiTheme="minorHAnsi" w:cstheme="minorHAnsi"/>
          <w:sz w:val="24"/>
          <w:szCs w:val="24"/>
          <w:lang w:eastAsia="en-GB"/>
        </w:rPr>
        <w:t>αντίγραφ</w:t>
      </w:r>
      <w:r w:rsidRPr="003C4339">
        <w:rPr>
          <w:rFonts w:asciiTheme="minorHAnsi" w:eastAsia="Times New Roman" w:hAnsiTheme="minorHAnsi" w:cstheme="minorHAnsi"/>
          <w:sz w:val="24"/>
          <w:szCs w:val="24"/>
          <w:lang w:eastAsia="en-GB"/>
        </w:rPr>
        <w:t>α</w:t>
      </w:r>
      <w:r w:rsidR="00C0539E" w:rsidRPr="003C4339">
        <w:rPr>
          <w:rFonts w:asciiTheme="minorHAnsi" w:eastAsia="Times New Roman" w:hAnsiTheme="minorHAnsi" w:cstheme="minorHAnsi"/>
          <w:sz w:val="24"/>
          <w:szCs w:val="24"/>
          <w:lang w:eastAsia="en-GB"/>
        </w:rPr>
        <w:t>,</w:t>
      </w:r>
      <w:r w:rsidR="003A5AE0" w:rsidRPr="003C4339">
        <w:rPr>
          <w:rFonts w:asciiTheme="minorHAnsi" w:eastAsia="Times New Roman" w:hAnsiTheme="minorHAnsi" w:cstheme="minorHAnsi"/>
          <w:sz w:val="24"/>
          <w:szCs w:val="24"/>
          <w:lang w:eastAsia="en-GB"/>
        </w:rPr>
        <w:t xml:space="preserve"> ακολούθως ο αρμόδιος υπάλληλος της Βιβλιοθήκης δίνει βεβαίωση κατάθεσης. Η βεβαίωση αυτή και το βαθμολόγιο που συντάσσει η εξεταστική επιτροπή προσκομίζονται στη Γραμματεία του Τμήματος.</w:t>
      </w:r>
      <w:r w:rsidR="003A5AE0" w:rsidRPr="003C4339">
        <w:rPr>
          <w:rFonts w:asciiTheme="minorHAnsi" w:eastAsia="Times New Roman" w:hAnsiTheme="minorHAnsi" w:cstheme="minorHAnsi"/>
          <w:sz w:val="24"/>
          <w:szCs w:val="24"/>
          <w:lang w:val="en-GB" w:eastAsia="en-GB"/>
        </w:rPr>
        <w:t> </w:t>
      </w:r>
    </w:p>
    <w:p w14:paraId="725A18D1" w14:textId="77777777" w:rsidR="003A5AE0" w:rsidRPr="003C4339" w:rsidRDefault="003A5AE0" w:rsidP="003A5AE0">
      <w:pPr>
        <w:pStyle w:val="ListParagraph"/>
        <w:spacing w:after="0" w:line="240" w:lineRule="auto"/>
        <w:jc w:val="both"/>
        <w:rPr>
          <w:rFonts w:asciiTheme="minorHAnsi" w:hAnsiTheme="minorHAnsi" w:cstheme="minorHAnsi"/>
          <w:spacing w:val="1"/>
          <w:szCs w:val="24"/>
        </w:rPr>
      </w:pPr>
    </w:p>
    <w:p w14:paraId="4A4E5292" w14:textId="4557F07F" w:rsidR="002E21AA" w:rsidRPr="003C4339" w:rsidRDefault="002E21AA" w:rsidP="002E21AA">
      <w:pPr>
        <w:pStyle w:val="ListParagraph"/>
        <w:numPr>
          <w:ilvl w:val="0"/>
          <w:numId w:val="1"/>
        </w:numPr>
        <w:spacing w:after="0" w:line="240" w:lineRule="auto"/>
        <w:jc w:val="both"/>
        <w:rPr>
          <w:rFonts w:asciiTheme="minorHAnsi" w:hAnsiTheme="minorHAnsi" w:cstheme="minorHAnsi"/>
          <w:spacing w:val="1"/>
          <w:szCs w:val="24"/>
        </w:rPr>
      </w:pPr>
      <w:r w:rsidRPr="003C4339">
        <w:rPr>
          <w:rFonts w:asciiTheme="minorHAnsi" w:hAnsiTheme="minorHAnsi" w:cstheme="minorHAnsi"/>
          <w:spacing w:val="1"/>
          <w:szCs w:val="24"/>
        </w:rPr>
        <w:lastRenderedPageBreak/>
        <w:t>Η Σ.Ε. λαμβάνει μέριμνα για το συντονισμό και την ομοιομορφία βαθμολόγησης των διπλωματικών εργασιών.</w:t>
      </w:r>
    </w:p>
    <w:p w14:paraId="1CEA5234" w14:textId="77777777" w:rsidR="00D04DEC" w:rsidRPr="003C4339" w:rsidRDefault="00D04DEC" w:rsidP="00D04DEC">
      <w:pPr>
        <w:pStyle w:val="ListParagraph"/>
        <w:rPr>
          <w:rFonts w:asciiTheme="minorHAnsi" w:hAnsiTheme="minorHAnsi" w:cstheme="minorHAnsi"/>
          <w:spacing w:val="1"/>
          <w:szCs w:val="24"/>
        </w:rPr>
      </w:pPr>
    </w:p>
    <w:p w14:paraId="7B8DBBAE" w14:textId="65D270F1" w:rsidR="00D04DEC" w:rsidRPr="003C4339" w:rsidRDefault="00D04DEC" w:rsidP="00D04DEC">
      <w:pPr>
        <w:pStyle w:val="ListParagraph"/>
        <w:numPr>
          <w:ilvl w:val="0"/>
          <w:numId w:val="1"/>
        </w:numPr>
        <w:rPr>
          <w:rFonts w:asciiTheme="minorHAnsi" w:hAnsiTheme="minorHAnsi" w:cstheme="minorHAnsi"/>
          <w:szCs w:val="24"/>
        </w:rPr>
      </w:pPr>
      <w:r w:rsidRPr="003C4339">
        <w:rPr>
          <w:rFonts w:asciiTheme="minorHAnsi" w:hAnsiTheme="minorHAnsi" w:cstheme="minorHAnsi"/>
          <w:szCs w:val="24"/>
        </w:rPr>
        <w:t>Για την επίλυση οποιουδήποτε θέματος προκύψει κατά την εκπόνηση διπλωματικής εργασίας το οποίο δεν προβλέπεται από τις διατάξεις αυτού του κανονισμού, η Σ.Ε. του ΜΠΣ εισηγείται ανάλογα με την περίπτωση στη ΓΣ.</w:t>
      </w:r>
    </w:p>
    <w:p w14:paraId="59B20157" w14:textId="77777777" w:rsidR="00D04DEC" w:rsidRPr="003C4339" w:rsidRDefault="00D04DEC" w:rsidP="00D04DEC">
      <w:pPr>
        <w:pStyle w:val="ListParagraph"/>
        <w:spacing w:after="0" w:line="240" w:lineRule="auto"/>
        <w:jc w:val="both"/>
        <w:rPr>
          <w:rFonts w:asciiTheme="minorHAnsi" w:hAnsiTheme="minorHAnsi" w:cstheme="minorHAnsi"/>
          <w:spacing w:val="1"/>
          <w:szCs w:val="24"/>
        </w:rPr>
      </w:pPr>
    </w:p>
    <w:p w14:paraId="274CD423" w14:textId="0F0EC0CB" w:rsidR="00830965" w:rsidRDefault="00830965"/>
    <w:sectPr w:rsidR="00830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2F6C"/>
    <w:multiLevelType w:val="multilevel"/>
    <w:tmpl w:val="1E74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F0845"/>
    <w:multiLevelType w:val="multilevel"/>
    <w:tmpl w:val="DE6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324612"/>
    <w:multiLevelType w:val="hybridMultilevel"/>
    <w:tmpl w:val="7B8E79AC"/>
    <w:lvl w:ilvl="0" w:tplc="D6C24D7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046357">
    <w:abstractNumId w:val="2"/>
  </w:num>
  <w:num w:numId="2" w16cid:durableId="1801723142">
    <w:abstractNumId w:val="0"/>
  </w:num>
  <w:num w:numId="3" w16cid:durableId="171569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AA"/>
    <w:rsid w:val="00046AEA"/>
    <w:rsid w:val="001A532B"/>
    <w:rsid w:val="002E21AA"/>
    <w:rsid w:val="0030665B"/>
    <w:rsid w:val="00360321"/>
    <w:rsid w:val="0037467D"/>
    <w:rsid w:val="003A5AE0"/>
    <w:rsid w:val="003C4339"/>
    <w:rsid w:val="0042359A"/>
    <w:rsid w:val="00464BCB"/>
    <w:rsid w:val="00735B45"/>
    <w:rsid w:val="007C3FDF"/>
    <w:rsid w:val="00830965"/>
    <w:rsid w:val="00876107"/>
    <w:rsid w:val="009A7EC8"/>
    <w:rsid w:val="00A4090B"/>
    <w:rsid w:val="00A57690"/>
    <w:rsid w:val="00C0539E"/>
    <w:rsid w:val="00C407C7"/>
    <w:rsid w:val="00CA28F7"/>
    <w:rsid w:val="00D04DEC"/>
    <w:rsid w:val="00D07C74"/>
    <w:rsid w:val="00F94849"/>
    <w:rsid w:val="00FF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0711"/>
  <w15:chartTrackingRefBased/>
  <w15:docId w15:val="{F11948D3-E432-4B7D-937A-78DF338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AA"/>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AA"/>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8561">
      <w:bodyDiv w:val="1"/>
      <w:marLeft w:val="0"/>
      <w:marRight w:val="0"/>
      <w:marTop w:val="0"/>
      <w:marBottom w:val="0"/>
      <w:divBdr>
        <w:top w:val="none" w:sz="0" w:space="0" w:color="auto"/>
        <w:left w:val="none" w:sz="0" w:space="0" w:color="auto"/>
        <w:bottom w:val="none" w:sz="0" w:space="0" w:color="auto"/>
        <w:right w:val="none" w:sz="0" w:space="0" w:color="auto"/>
      </w:divBdr>
    </w:div>
    <w:div w:id="17688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Simos</dc:creator>
  <cp:keywords/>
  <dc:description/>
  <cp:lastModifiedBy>Nik Tsak</cp:lastModifiedBy>
  <cp:revision>2</cp:revision>
  <dcterms:created xsi:type="dcterms:W3CDTF">2022-10-10T07:56:00Z</dcterms:created>
  <dcterms:modified xsi:type="dcterms:W3CDTF">2022-10-10T07:56:00Z</dcterms:modified>
</cp:coreProperties>
</file>