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61B5" w14:textId="77777777" w:rsidR="009C4401" w:rsidRPr="002B4170" w:rsidRDefault="00E22365" w:rsidP="00E22365">
      <w:pPr>
        <w:jc w:val="center"/>
        <w:rPr>
          <w:rFonts w:ascii="Bookman Old Style" w:hAnsi="Bookman Old Style"/>
          <w:b/>
          <w:bCs/>
          <w:lang w:val="el-GR"/>
        </w:rPr>
      </w:pPr>
      <w:r w:rsidRPr="002B4170">
        <w:rPr>
          <w:rFonts w:ascii="Bookman Old Style" w:hAnsi="Bookman Old Style"/>
          <w:b/>
          <w:bCs/>
          <w:lang w:val="el-GR"/>
        </w:rPr>
        <w:t>ΠΑΝΕΠΙΣΤΗΜΙΟ ΙΩΑΝΝΙΝΩΝ</w:t>
      </w:r>
    </w:p>
    <w:p w14:paraId="1EBA3612" w14:textId="77777777" w:rsidR="00E22365" w:rsidRPr="002B4170" w:rsidRDefault="00E22365" w:rsidP="00E22365">
      <w:pPr>
        <w:jc w:val="center"/>
        <w:rPr>
          <w:rFonts w:ascii="Bookman Old Style" w:hAnsi="Bookman Old Style"/>
          <w:b/>
          <w:bCs/>
          <w:lang w:val="el-GR"/>
        </w:rPr>
      </w:pPr>
      <w:r w:rsidRPr="002B4170">
        <w:rPr>
          <w:rFonts w:ascii="Bookman Old Style" w:hAnsi="Bookman Old Style"/>
          <w:b/>
          <w:bCs/>
          <w:lang w:val="el-GR"/>
        </w:rPr>
        <w:t>ΣΧΟΛΗ ΟΙΚΟΝΟΜΙΚ</w:t>
      </w:r>
      <w:r w:rsidR="003D4D07" w:rsidRPr="002B4170">
        <w:rPr>
          <w:rFonts w:ascii="Bookman Old Style" w:hAnsi="Bookman Old Style"/>
          <w:b/>
          <w:bCs/>
          <w:lang w:val="el-GR"/>
        </w:rPr>
        <w:t>Ω</w:t>
      </w:r>
      <w:r w:rsidRPr="002B4170">
        <w:rPr>
          <w:rFonts w:ascii="Bookman Old Style" w:hAnsi="Bookman Old Style"/>
          <w:b/>
          <w:bCs/>
          <w:lang w:val="el-GR"/>
        </w:rPr>
        <w:t>Ν ΚΑΙ ΔΙΟΙΚΗΤΙΚΩΝ ΕΠΙΣΤΗΜΩΝ</w:t>
      </w:r>
    </w:p>
    <w:p w14:paraId="68B917CB" w14:textId="77777777" w:rsidR="00E22365" w:rsidRPr="002B4170" w:rsidRDefault="00E22365" w:rsidP="00E22365">
      <w:pPr>
        <w:jc w:val="center"/>
        <w:rPr>
          <w:rFonts w:ascii="Bookman Old Style" w:hAnsi="Bookman Old Style"/>
          <w:lang w:val="el-GR"/>
        </w:rPr>
      </w:pPr>
      <w:r w:rsidRPr="002B4170">
        <w:rPr>
          <w:rFonts w:ascii="Bookman Old Style" w:hAnsi="Bookman Old Style"/>
          <w:b/>
          <w:bCs/>
          <w:lang w:val="el-GR"/>
        </w:rPr>
        <w:t>ΤΜΗΜΑ ΟΙΚΟΝΟΜΙΚΩΝ ΕΠΙΣΤΗΜ</w:t>
      </w:r>
      <w:r w:rsidR="00294413" w:rsidRPr="002B4170">
        <w:rPr>
          <w:rFonts w:ascii="Bookman Old Style" w:hAnsi="Bookman Old Style"/>
          <w:b/>
          <w:bCs/>
          <w:lang w:val="el-GR"/>
        </w:rPr>
        <w:t>ΩΝ</w:t>
      </w:r>
    </w:p>
    <w:p w14:paraId="1FD2BCFC" w14:textId="77777777" w:rsidR="00E22365" w:rsidRPr="002B4170" w:rsidRDefault="00E22365" w:rsidP="00E22365">
      <w:pPr>
        <w:jc w:val="center"/>
        <w:rPr>
          <w:rFonts w:ascii="Bookman Old Style" w:hAnsi="Bookman Old Style"/>
          <w:lang w:val="el-GR"/>
        </w:rPr>
      </w:pPr>
    </w:p>
    <w:p w14:paraId="72A8DB26" w14:textId="77777777" w:rsidR="00E84909" w:rsidRPr="002B4170" w:rsidRDefault="00E22365" w:rsidP="00E22365">
      <w:pPr>
        <w:jc w:val="center"/>
        <w:rPr>
          <w:rFonts w:ascii="Bookman Old Style" w:hAnsi="Bookman Old Style"/>
          <w:lang w:val="el-GR"/>
        </w:rPr>
      </w:pPr>
      <w:r w:rsidRPr="002B4170">
        <w:rPr>
          <w:rFonts w:ascii="Bookman Old Style" w:hAnsi="Bookman Old Style"/>
          <w:lang w:val="el-GR"/>
        </w:rPr>
        <w:t xml:space="preserve">ΚΑΝΟΝΙΣΜΟΣ ΥΛΟΠΟΙΗΣΗΣ ΠΡΟΓΡΑΜΜΑΤΟΣ </w:t>
      </w:r>
      <w:r w:rsidRPr="002B4170">
        <w:rPr>
          <w:rFonts w:ascii="Bookman Old Style" w:hAnsi="Bookman Old Style"/>
        </w:rPr>
        <w:t>ERASMUS</w:t>
      </w:r>
      <w:r w:rsidRPr="002B4170">
        <w:rPr>
          <w:rFonts w:ascii="Bookman Old Style" w:hAnsi="Bookman Old Style"/>
          <w:lang w:val="el-GR"/>
        </w:rPr>
        <w:t>+</w:t>
      </w:r>
    </w:p>
    <w:p w14:paraId="52EC2535" w14:textId="77777777" w:rsidR="00E22365" w:rsidRPr="002B4170" w:rsidRDefault="00E84909" w:rsidP="00E22365">
      <w:pPr>
        <w:jc w:val="center"/>
        <w:rPr>
          <w:rFonts w:ascii="Bookman Old Style" w:hAnsi="Bookman Old Style"/>
          <w:lang w:val="el-GR"/>
        </w:rPr>
      </w:pPr>
      <w:r w:rsidRPr="002B4170">
        <w:rPr>
          <w:rFonts w:ascii="Bookman Old Style" w:hAnsi="Bookman Old Style"/>
          <w:lang w:val="el-GR"/>
        </w:rPr>
        <w:t>(ΚΙΝΗΤΙΚΟΤΗΤΑ ΦΟΙΤΗΤΏΝ)</w:t>
      </w:r>
    </w:p>
    <w:p w14:paraId="485C4B61" w14:textId="77777777" w:rsidR="00E22365" w:rsidRPr="002B4170" w:rsidRDefault="00E22365" w:rsidP="00E22365">
      <w:pPr>
        <w:jc w:val="center"/>
        <w:rPr>
          <w:rFonts w:ascii="Bookman Old Style" w:hAnsi="Bookman Old Style"/>
          <w:lang w:val="el-GR"/>
        </w:rPr>
      </w:pPr>
      <w:r w:rsidRPr="002B4170">
        <w:rPr>
          <w:rFonts w:ascii="Bookman Old Style" w:hAnsi="Bookman Old Style"/>
          <w:lang w:val="el-GR"/>
        </w:rPr>
        <w:t>ΤΟΥ ΤΜΗΜΑΤΟΣ ΟΙΚΟΝΟΜΙΚΩΝ ΕΠΙΣΤΗΜΩΝ</w:t>
      </w:r>
    </w:p>
    <w:p w14:paraId="17C49C03" w14:textId="77777777" w:rsidR="005D28C6" w:rsidRPr="002B4170" w:rsidRDefault="005D28C6" w:rsidP="00E22365">
      <w:pPr>
        <w:jc w:val="center"/>
        <w:rPr>
          <w:rFonts w:ascii="Bookman Old Style" w:hAnsi="Bookman Old Style"/>
          <w:lang w:val="el-GR"/>
        </w:rPr>
      </w:pPr>
    </w:p>
    <w:p w14:paraId="6CA1D569" w14:textId="77777777" w:rsidR="005D28C6" w:rsidRPr="002B4170" w:rsidRDefault="005D28C6" w:rsidP="008A62E7">
      <w:pPr>
        <w:spacing w:line="360" w:lineRule="auto"/>
        <w:jc w:val="both"/>
        <w:rPr>
          <w:rFonts w:ascii="Bookman Old Style" w:hAnsi="Bookman Old Style"/>
          <w:b/>
          <w:bCs/>
          <w:lang w:val="el-GR"/>
        </w:rPr>
      </w:pPr>
      <w:r w:rsidRPr="002B4170">
        <w:rPr>
          <w:rFonts w:ascii="Bookman Old Style" w:hAnsi="Bookman Old Style"/>
          <w:b/>
          <w:bCs/>
          <w:lang w:val="el-GR"/>
        </w:rPr>
        <w:t>ΕΙΣΑΓΩΓΗ</w:t>
      </w:r>
    </w:p>
    <w:p w14:paraId="17851170" w14:textId="77777777" w:rsidR="005D28C6" w:rsidRPr="002B4170" w:rsidRDefault="005D28C6" w:rsidP="008A62E7">
      <w:pPr>
        <w:spacing w:line="360" w:lineRule="auto"/>
        <w:jc w:val="both"/>
        <w:rPr>
          <w:rFonts w:ascii="Bookman Old Style" w:hAnsi="Bookman Old Style"/>
          <w:lang w:val="el-GR"/>
        </w:rPr>
      </w:pPr>
      <w:r w:rsidRPr="002B4170">
        <w:rPr>
          <w:rFonts w:ascii="Bookman Old Style" w:hAnsi="Bookman Old Style"/>
          <w:lang w:val="el-GR"/>
        </w:rPr>
        <w:t xml:space="preserve">Το Τμήμα Οικονομικών Επιστημών </w:t>
      </w:r>
      <w:r w:rsidR="00EA2D41" w:rsidRPr="002B4170">
        <w:rPr>
          <w:rFonts w:ascii="Bookman Old Style" w:hAnsi="Bookman Old Style"/>
          <w:lang w:val="el-GR"/>
        </w:rPr>
        <w:t xml:space="preserve">του Πανεπιστημίου Ιωαννίνων </w:t>
      </w:r>
      <w:r w:rsidRPr="002B4170">
        <w:rPr>
          <w:rFonts w:ascii="Bookman Old Style" w:hAnsi="Bookman Old Style"/>
          <w:lang w:val="el-GR"/>
        </w:rPr>
        <w:t xml:space="preserve">συμμετέχει στο Πρόγραμμα Κινητικότητας </w:t>
      </w:r>
      <w:r w:rsidRPr="002B4170">
        <w:rPr>
          <w:rFonts w:ascii="Bookman Old Style" w:hAnsi="Bookman Old Style"/>
        </w:rPr>
        <w:t>Erasmus</w:t>
      </w:r>
      <w:r w:rsidRPr="002B4170">
        <w:rPr>
          <w:rFonts w:ascii="Bookman Old Style" w:hAnsi="Bookman Old Style"/>
          <w:lang w:val="el-GR"/>
        </w:rPr>
        <w:t>+ από το ακαδημαϊκό έτος 2000-01.</w:t>
      </w:r>
    </w:p>
    <w:p w14:paraId="66FAA591" w14:textId="77777777" w:rsidR="005D28C6" w:rsidRPr="002B4170" w:rsidRDefault="005D28C6" w:rsidP="008A62E7">
      <w:pPr>
        <w:spacing w:line="360" w:lineRule="auto"/>
        <w:jc w:val="both"/>
        <w:rPr>
          <w:rFonts w:ascii="Bookman Old Style" w:hAnsi="Bookman Old Style"/>
          <w:b/>
          <w:bCs/>
          <w:lang w:val="el-GR"/>
        </w:rPr>
      </w:pPr>
      <w:r w:rsidRPr="002B4170">
        <w:rPr>
          <w:rFonts w:ascii="Bookman Old Style" w:hAnsi="Bookman Old Style"/>
          <w:b/>
          <w:bCs/>
          <w:lang w:val="el-GR"/>
        </w:rPr>
        <w:t>ΣΤΟΧΟΙ ΤΟΥ ΠΡΟΓΡΑΜΜΑΤΟΣ</w:t>
      </w:r>
    </w:p>
    <w:p w14:paraId="38AE8823" w14:textId="12B8C662" w:rsidR="00860348" w:rsidRPr="002B4170" w:rsidRDefault="009B2842" w:rsidP="00BF3C22">
      <w:pPr>
        <w:spacing w:line="360" w:lineRule="auto"/>
        <w:jc w:val="both"/>
        <w:rPr>
          <w:rFonts w:ascii="Bookman Old Style" w:hAnsi="Bookman Old Style"/>
          <w:lang w:val="el-GR"/>
        </w:rPr>
      </w:pPr>
      <w:r w:rsidRPr="002B4170">
        <w:rPr>
          <w:rFonts w:ascii="Bookman Old Style" w:hAnsi="Bookman Old Style"/>
          <w:lang w:val="el-GR"/>
        </w:rPr>
        <w:t xml:space="preserve">Το </w:t>
      </w:r>
      <w:r w:rsidR="00837CE7" w:rsidRPr="002B4170">
        <w:rPr>
          <w:rFonts w:ascii="Bookman Old Style" w:hAnsi="Bookman Old Style"/>
          <w:lang w:val="el-GR"/>
        </w:rPr>
        <w:t>Π</w:t>
      </w:r>
      <w:r w:rsidR="00AA2514" w:rsidRPr="002B4170">
        <w:rPr>
          <w:rFonts w:ascii="Bookman Old Style" w:hAnsi="Bookman Old Style"/>
          <w:lang w:val="el-GR"/>
        </w:rPr>
        <w:t xml:space="preserve">ρόγραμμα της Ευρωπαϊκής Επιτροπής </w:t>
      </w:r>
      <w:r w:rsidRPr="002B4170">
        <w:rPr>
          <w:rFonts w:ascii="Bookman Old Style" w:hAnsi="Bookman Old Style"/>
          <w:i/>
          <w:iCs/>
        </w:rPr>
        <w:t>Erasmus</w:t>
      </w:r>
      <w:r w:rsidRPr="002B4170">
        <w:rPr>
          <w:rFonts w:ascii="Bookman Old Style" w:hAnsi="Bookman Old Style"/>
          <w:i/>
          <w:iCs/>
          <w:lang w:val="el-GR"/>
        </w:rPr>
        <w:t>+</w:t>
      </w:r>
      <w:r w:rsidR="00AA2514" w:rsidRPr="002B4170">
        <w:rPr>
          <w:rFonts w:ascii="Bookman Old Style" w:hAnsi="Bookman Old Style"/>
          <w:i/>
          <w:iCs/>
          <w:lang w:val="el-GR"/>
        </w:rPr>
        <w:t xml:space="preserve"> -</w:t>
      </w:r>
      <w:r w:rsidR="00237659" w:rsidRPr="002B4170">
        <w:rPr>
          <w:rFonts w:ascii="Bookman Old Style" w:hAnsi="Bookman Old Style"/>
          <w:i/>
          <w:iCs/>
          <w:lang w:val="el-GR"/>
        </w:rPr>
        <w:t xml:space="preserve"> Βασική Δράση 1: Κινητικότητα</w:t>
      </w:r>
      <w:r w:rsidR="00237659" w:rsidRPr="002B4170">
        <w:rPr>
          <w:rFonts w:ascii="Bookman Old Style" w:hAnsi="Bookman Old Style"/>
          <w:lang w:val="el-GR"/>
        </w:rPr>
        <w:t xml:space="preserve"> επιχορηγεί τη</w:t>
      </w:r>
      <w:r w:rsidR="00AA2514" w:rsidRPr="002B4170">
        <w:rPr>
          <w:rFonts w:ascii="Bookman Old Style" w:hAnsi="Bookman Old Style"/>
          <w:lang w:val="el-GR"/>
        </w:rPr>
        <w:t xml:space="preserve">ν </w:t>
      </w:r>
      <w:r w:rsidR="00416902" w:rsidRPr="002B4170">
        <w:rPr>
          <w:rFonts w:ascii="Bookman Old Style" w:hAnsi="Bookman Old Style"/>
          <w:lang w:val="el-GR"/>
        </w:rPr>
        <w:t>Κ</w:t>
      </w:r>
      <w:r w:rsidR="00AA2514" w:rsidRPr="002B4170">
        <w:rPr>
          <w:rFonts w:ascii="Bookman Old Style" w:hAnsi="Bookman Old Style"/>
          <w:lang w:val="el-GR"/>
        </w:rPr>
        <w:t xml:space="preserve">ινητικότητα </w:t>
      </w:r>
      <w:r w:rsidR="00416902" w:rsidRPr="002B4170">
        <w:rPr>
          <w:rFonts w:ascii="Bookman Old Style" w:hAnsi="Bookman Old Style"/>
          <w:lang w:val="el-GR"/>
        </w:rPr>
        <w:t>Φ</w:t>
      </w:r>
      <w:r w:rsidR="00E84909" w:rsidRPr="002B4170">
        <w:rPr>
          <w:rFonts w:ascii="Bookman Old Style" w:hAnsi="Bookman Old Style"/>
          <w:lang w:val="el-GR"/>
        </w:rPr>
        <w:t xml:space="preserve">οιτητών σε Ιδρύματα Ανώτατης Εκπαίδευσης </w:t>
      </w:r>
      <w:r w:rsidR="00416902" w:rsidRPr="002B4170">
        <w:rPr>
          <w:rFonts w:ascii="Bookman Old Style" w:hAnsi="Bookman Old Style"/>
          <w:lang w:val="el-GR"/>
        </w:rPr>
        <w:t>(</w:t>
      </w:r>
      <w:r w:rsidR="00837CE7" w:rsidRPr="002B4170">
        <w:rPr>
          <w:rFonts w:ascii="Bookman Old Style" w:hAnsi="Bookman Old Style"/>
          <w:lang w:val="el-GR"/>
        </w:rPr>
        <w:t>Κ</w:t>
      </w:r>
      <w:r w:rsidR="00416902" w:rsidRPr="002B4170">
        <w:rPr>
          <w:rFonts w:ascii="Bookman Old Style" w:hAnsi="Bookman Old Style"/>
          <w:lang w:val="el-GR"/>
        </w:rPr>
        <w:t xml:space="preserve">ινητικότητα για </w:t>
      </w:r>
      <w:r w:rsidR="00115A8B">
        <w:rPr>
          <w:rFonts w:ascii="Bookman Old Style" w:hAnsi="Bookman Old Style"/>
          <w:lang w:val="el-GR"/>
        </w:rPr>
        <w:t>σ</w:t>
      </w:r>
      <w:r w:rsidR="00115A8B" w:rsidRPr="002B4170">
        <w:rPr>
          <w:rFonts w:ascii="Bookman Old Style" w:hAnsi="Bookman Old Style"/>
          <w:lang w:val="el-GR"/>
        </w:rPr>
        <w:t>πουδές</w:t>
      </w:r>
      <w:r w:rsidR="00416902" w:rsidRPr="002B4170">
        <w:rPr>
          <w:rFonts w:ascii="Bookman Old Style" w:hAnsi="Bookman Old Style"/>
          <w:lang w:val="el-GR"/>
        </w:rPr>
        <w:t>) ή σε Επιχειρήσεις/Οργανισμούς</w:t>
      </w:r>
      <w:r w:rsidR="00837CE7" w:rsidRPr="002B4170">
        <w:rPr>
          <w:rFonts w:ascii="Bookman Old Style" w:hAnsi="Bookman Old Style"/>
          <w:lang w:val="el-GR"/>
        </w:rPr>
        <w:t xml:space="preserve">/Ινστιτούτα/Ερευνητικά κέντρα/Πρεσβείες κ.α. (Κινητικότητα για </w:t>
      </w:r>
      <w:r w:rsidR="00115A8B">
        <w:rPr>
          <w:rFonts w:ascii="Bookman Old Style" w:hAnsi="Bookman Old Style"/>
          <w:lang w:val="el-GR"/>
        </w:rPr>
        <w:t>π</w:t>
      </w:r>
      <w:r w:rsidR="00115A8B" w:rsidRPr="002B4170">
        <w:rPr>
          <w:rFonts w:ascii="Bookman Old Style" w:hAnsi="Bookman Old Style"/>
          <w:lang w:val="el-GR"/>
        </w:rPr>
        <w:t xml:space="preserve">ρακτική </w:t>
      </w:r>
      <w:r w:rsidR="00115A8B">
        <w:rPr>
          <w:rFonts w:ascii="Bookman Old Style" w:hAnsi="Bookman Old Style"/>
          <w:lang w:val="el-GR"/>
        </w:rPr>
        <w:t>ά</w:t>
      </w:r>
      <w:r w:rsidR="00115A8B" w:rsidRPr="002B4170">
        <w:rPr>
          <w:rFonts w:ascii="Bookman Old Style" w:hAnsi="Bookman Old Style"/>
          <w:lang w:val="el-GR"/>
        </w:rPr>
        <w:t>σκηση</w:t>
      </w:r>
      <w:r w:rsidR="00837CE7" w:rsidRPr="002B4170">
        <w:rPr>
          <w:rFonts w:ascii="Bookman Old Style" w:hAnsi="Bookman Old Style"/>
          <w:lang w:val="el-GR"/>
        </w:rPr>
        <w:t>)</w:t>
      </w:r>
      <w:r w:rsidR="00794084" w:rsidRPr="002B4170">
        <w:rPr>
          <w:rFonts w:ascii="Bookman Old Style" w:hAnsi="Bookman Old Style"/>
          <w:lang w:val="el-GR"/>
        </w:rPr>
        <w:t xml:space="preserve">, σε </w:t>
      </w:r>
      <w:r w:rsidR="007179F3">
        <w:rPr>
          <w:rFonts w:ascii="Bookman Old Style" w:hAnsi="Bookman Old Style"/>
          <w:lang w:val="el-GR"/>
        </w:rPr>
        <w:t>χ</w:t>
      </w:r>
      <w:r w:rsidR="007179F3" w:rsidRPr="002B4170">
        <w:rPr>
          <w:rFonts w:ascii="Bookman Old Style" w:hAnsi="Bookman Old Style"/>
          <w:lang w:val="el-GR"/>
        </w:rPr>
        <w:t xml:space="preserve">ώρες </w:t>
      </w:r>
      <w:r w:rsidR="00794084" w:rsidRPr="002B4170">
        <w:rPr>
          <w:rFonts w:ascii="Bookman Old Style" w:hAnsi="Bookman Old Style"/>
          <w:lang w:val="el-GR"/>
        </w:rPr>
        <w:t xml:space="preserve">που συμμετέχουν στο </w:t>
      </w:r>
      <w:r w:rsidR="007179F3">
        <w:rPr>
          <w:rFonts w:ascii="Bookman Old Style" w:hAnsi="Bookman Old Style"/>
          <w:lang w:val="el-GR"/>
        </w:rPr>
        <w:t>π</w:t>
      </w:r>
      <w:r w:rsidR="007179F3" w:rsidRPr="002B4170">
        <w:rPr>
          <w:rFonts w:ascii="Bookman Old Style" w:hAnsi="Bookman Old Style"/>
          <w:lang w:val="el-GR"/>
        </w:rPr>
        <w:t>ρόγραμμα</w:t>
      </w:r>
      <w:r w:rsidR="005B38C3" w:rsidRPr="002B4170">
        <w:rPr>
          <w:rFonts w:ascii="Bookman Old Style" w:hAnsi="Bookman Old Style"/>
          <w:lang w:val="el-GR"/>
        </w:rPr>
        <w:t>.</w:t>
      </w:r>
      <w:r w:rsidR="00860348" w:rsidRPr="002B4170">
        <w:rPr>
          <w:rFonts w:ascii="Bookman Old Style" w:hAnsi="Bookman Old Style"/>
          <w:lang w:val="el-GR"/>
        </w:rPr>
        <w:t xml:space="preserve"> Οι αντικειμενικοί στόχοι του </w:t>
      </w:r>
      <w:r w:rsidR="007179F3">
        <w:rPr>
          <w:rFonts w:ascii="Bookman Old Style" w:hAnsi="Bookman Old Style"/>
          <w:lang w:val="el-GR"/>
        </w:rPr>
        <w:t>π</w:t>
      </w:r>
      <w:r w:rsidR="007179F3" w:rsidRPr="002B4170">
        <w:rPr>
          <w:rFonts w:ascii="Bookman Old Style" w:hAnsi="Bookman Old Style"/>
          <w:lang w:val="el-GR"/>
        </w:rPr>
        <w:t xml:space="preserve">ρογράμματος </w:t>
      </w:r>
      <w:r w:rsidR="00860348" w:rsidRPr="002B4170">
        <w:rPr>
          <w:rFonts w:ascii="Bookman Old Style" w:hAnsi="Bookman Old Style"/>
          <w:lang w:val="el-GR"/>
        </w:rPr>
        <w:t>είναι, μεταξύ άλλων</w:t>
      </w:r>
      <w:r w:rsidR="00414D98" w:rsidRPr="002B4170">
        <w:rPr>
          <w:rFonts w:ascii="Bookman Old Style" w:hAnsi="Bookman Old Style"/>
          <w:lang w:val="el-GR"/>
        </w:rPr>
        <w:t>, η</w:t>
      </w:r>
      <w:r w:rsidR="00785C4F" w:rsidRPr="002B4170">
        <w:rPr>
          <w:rFonts w:ascii="Bookman Old Style" w:hAnsi="Bookman Old Style"/>
          <w:lang w:val="el-GR"/>
        </w:rPr>
        <w:t xml:space="preserve"> ενίσχυση των δεξιοτήτων</w:t>
      </w:r>
      <w:r w:rsidR="00414D98" w:rsidRPr="002B4170">
        <w:rPr>
          <w:rFonts w:ascii="Bookman Old Style" w:hAnsi="Bookman Old Style"/>
          <w:lang w:val="el-GR"/>
        </w:rPr>
        <w:t xml:space="preserve"> όπως π.χ. η βελτίωση γλωσσικών δεξιοτήτων, η απόκτηση διαπολιτισμικών γνώσεων μέσω της επαφής με διαφορετικές κουλτούρες και πολιτισμούς, </w:t>
      </w:r>
      <w:r w:rsidR="00B66479" w:rsidRPr="002B4170">
        <w:rPr>
          <w:rFonts w:ascii="Bookman Old Style" w:hAnsi="Bookman Old Style"/>
          <w:lang w:val="el-GR"/>
        </w:rPr>
        <w:t xml:space="preserve">η ανάπτυξη επαγγελματικών προσόντων </w:t>
      </w:r>
      <w:r w:rsidR="00D52D3B" w:rsidRPr="002B4170">
        <w:rPr>
          <w:rFonts w:ascii="Bookman Old Style" w:hAnsi="Bookman Old Style"/>
          <w:lang w:val="el-GR"/>
        </w:rPr>
        <w:t xml:space="preserve">και </w:t>
      </w:r>
      <w:r w:rsidR="00B66479" w:rsidRPr="002B4170">
        <w:rPr>
          <w:rFonts w:ascii="Bookman Old Style" w:hAnsi="Bookman Old Style"/>
          <w:lang w:val="el-GR"/>
        </w:rPr>
        <w:t>η ενίσχυση της απασχολησιμότητας.</w:t>
      </w:r>
    </w:p>
    <w:p w14:paraId="1AA9861A" w14:textId="77777777" w:rsidR="00AA2AA2" w:rsidRPr="002B4170" w:rsidRDefault="00AA2AA2" w:rsidP="008A62E7">
      <w:pPr>
        <w:spacing w:line="360" w:lineRule="auto"/>
        <w:jc w:val="both"/>
        <w:rPr>
          <w:rFonts w:ascii="Bookman Old Style" w:hAnsi="Bookman Old Style"/>
          <w:b/>
          <w:bCs/>
          <w:lang w:val="el-GR"/>
        </w:rPr>
      </w:pPr>
      <w:r w:rsidRPr="002B4170">
        <w:rPr>
          <w:rFonts w:ascii="Bookman Old Style" w:hAnsi="Bookman Old Style"/>
          <w:b/>
          <w:bCs/>
          <w:lang w:val="el-GR"/>
        </w:rPr>
        <w:t>ΥΠΟΤΡΟΦΙΕΣ ΚΙΝΗΤΙΚΟΤΗΤΑΣ</w:t>
      </w:r>
    </w:p>
    <w:p w14:paraId="748A4FAF" w14:textId="755769FC" w:rsidR="00913298" w:rsidRDefault="00AA2AA2" w:rsidP="00D41A57">
      <w:pPr>
        <w:spacing w:line="360" w:lineRule="auto"/>
        <w:jc w:val="both"/>
        <w:rPr>
          <w:rFonts w:ascii="Bookman Old Style" w:hAnsi="Bookman Old Style"/>
          <w:lang w:val="el-GR"/>
        </w:rPr>
      </w:pPr>
      <w:r w:rsidRPr="002B4170">
        <w:rPr>
          <w:rFonts w:ascii="Bookman Old Style" w:hAnsi="Bookman Old Style"/>
          <w:lang w:val="el-GR"/>
        </w:rPr>
        <w:t xml:space="preserve">Οι φοιτητές/τριες που έχουν επιλεγεί για μετακίνηση στο πλαίσιο του προγράμματος </w:t>
      </w:r>
      <w:r w:rsidRPr="002B4170">
        <w:rPr>
          <w:rFonts w:ascii="Bookman Old Style" w:hAnsi="Bookman Old Style"/>
        </w:rPr>
        <w:t>Erasmus</w:t>
      </w:r>
      <w:r w:rsidRPr="002B4170">
        <w:rPr>
          <w:rFonts w:ascii="Bookman Old Style" w:hAnsi="Bookman Old Style"/>
          <w:lang w:val="el-GR"/>
        </w:rPr>
        <w:t xml:space="preserve">+ (μετακίνηση για </w:t>
      </w:r>
      <w:r w:rsidR="00115A8B">
        <w:rPr>
          <w:rFonts w:ascii="Bookman Old Style" w:hAnsi="Bookman Old Style"/>
          <w:lang w:val="el-GR"/>
        </w:rPr>
        <w:t>σ</w:t>
      </w:r>
      <w:r w:rsidR="00115A8B" w:rsidRPr="002B4170">
        <w:rPr>
          <w:rFonts w:ascii="Bookman Old Style" w:hAnsi="Bookman Old Style"/>
          <w:lang w:val="el-GR"/>
        </w:rPr>
        <w:t xml:space="preserve">πουδές </w:t>
      </w:r>
      <w:r w:rsidRPr="002B4170">
        <w:rPr>
          <w:rFonts w:ascii="Bookman Old Style" w:hAnsi="Bookman Old Style"/>
          <w:lang w:val="el-GR"/>
        </w:rPr>
        <w:t xml:space="preserve">ή για </w:t>
      </w:r>
      <w:r w:rsidR="00115A8B">
        <w:rPr>
          <w:rFonts w:ascii="Bookman Old Style" w:hAnsi="Bookman Old Style"/>
          <w:lang w:val="el-GR"/>
        </w:rPr>
        <w:t>π</w:t>
      </w:r>
      <w:r w:rsidR="00115A8B" w:rsidRPr="002B4170">
        <w:rPr>
          <w:rFonts w:ascii="Bookman Old Style" w:hAnsi="Bookman Old Style"/>
          <w:lang w:val="el-GR"/>
        </w:rPr>
        <w:t xml:space="preserve">ρακτική </w:t>
      </w:r>
      <w:r w:rsidRPr="002B4170">
        <w:rPr>
          <w:rFonts w:ascii="Bookman Old Style" w:hAnsi="Bookman Old Style"/>
          <w:lang w:val="el-GR"/>
        </w:rPr>
        <w:t>άσκηση)</w:t>
      </w:r>
      <w:r w:rsidR="00C35EF3" w:rsidRPr="002B4170">
        <w:rPr>
          <w:rFonts w:ascii="Bookman Old Style" w:hAnsi="Bookman Old Style"/>
          <w:lang w:val="el-GR"/>
        </w:rPr>
        <w:t xml:space="preserve"> λαμβάνουν μηνιαία οικονομική επιχορήγηση με τη μορφή υποτροφίας, η οποία έχει ως στόχο την ενίσχυση του κόστους κινητικότητας (έξοδα ταξιδιού, διαφορά στο κόστος διαβίωσης κ.α.)</w:t>
      </w:r>
      <w:r w:rsidR="00991DCF" w:rsidRPr="002B4170">
        <w:rPr>
          <w:rFonts w:ascii="Bookman Old Style" w:hAnsi="Bookman Old Style"/>
          <w:lang w:val="el-GR"/>
        </w:rPr>
        <w:t>.</w:t>
      </w:r>
      <w:r w:rsidR="000D5927" w:rsidRPr="002B4170">
        <w:rPr>
          <w:rFonts w:ascii="Bookman Old Style" w:hAnsi="Bookman Old Style"/>
          <w:lang w:val="el-GR"/>
        </w:rPr>
        <w:t xml:space="preserve"> </w:t>
      </w:r>
      <w:r w:rsidR="00991DCF" w:rsidRPr="002B4170">
        <w:rPr>
          <w:rFonts w:ascii="Bookman Old Style" w:hAnsi="Bookman Old Style"/>
          <w:lang w:val="el-GR"/>
        </w:rPr>
        <w:t xml:space="preserve">Η περίοδος παραμονής στο εξωτερικό τόσο για </w:t>
      </w:r>
      <w:r w:rsidR="00115A8B">
        <w:rPr>
          <w:rFonts w:ascii="Bookman Old Style" w:hAnsi="Bookman Old Style"/>
          <w:lang w:val="el-GR"/>
        </w:rPr>
        <w:t>σ</w:t>
      </w:r>
      <w:r w:rsidR="00115A8B" w:rsidRPr="002B4170">
        <w:rPr>
          <w:rFonts w:ascii="Bookman Old Style" w:hAnsi="Bookman Old Style"/>
          <w:lang w:val="el-GR"/>
        </w:rPr>
        <w:t xml:space="preserve">πουδές </w:t>
      </w:r>
      <w:r w:rsidR="00991DCF" w:rsidRPr="002B4170">
        <w:rPr>
          <w:rFonts w:ascii="Bookman Old Style" w:hAnsi="Bookman Old Style"/>
          <w:lang w:val="el-GR"/>
        </w:rPr>
        <w:t xml:space="preserve">ή για </w:t>
      </w:r>
      <w:r w:rsidR="00115A8B">
        <w:rPr>
          <w:rFonts w:ascii="Bookman Old Style" w:hAnsi="Bookman Old Style"/>
          <w:lang w:val="el-GR"/>
        </w:rPr>
        <w:t>π</w:t>
      </w:r>
      <w:r w:rsidR="00115A8B" w:rsidRPr="002B4170">
        <w:rPr>
          <w:rFonts w:ascii="Bookman Old Style" w:hAnsi="Bookman Old Style"/>
          <w:lang w:val="el-GR"/>
        </w:rPr>
        <w:t xml:space="preserve">ρακτική </w:t>
      </w:r>
      <w:r w:rsidR="00991DCF" w:rsidRPr="002B4170">
        <w:rPr>
          <w:rFonts w:ascii="Bookman Old Style" w:hAnsi="Bookman Old Style"/>
          <w:lang w:val="el-GR"/>
        </w:rPr>
        <w:t>άσκηση μπορεί να κυμαίνεται από δύο (2) έως δώδεκα (12) μήνες</w:t>
      </w:r>
      <w:r w:rsidR="00766B6D">
        <w:rPr>
          <w:rFonts w:ascii="Bookman Old Style" w:hAnsi="Bookman Old Style"/>
          <w:lang w:val="el-GR"/>
        </w:rPr>
        <w:t xml:space="preserve">. </w:t>
      </w:r>
      <w:r w:rsidR="00766B6D" w:rsidRPr="000816E3">
        <w:rPr>
          <w:rFonts w:ascii="Bookman Old Style" w:hAnsi="Bookman Old Style"/>
          <w:lang w:val="el-GR"/>
        </w:rPr>
        <w:t xml:space="preserve">Σημειώνεται ότι οι προπτυχιακοί φοιτητές/τριες που πρόκειται να μετακινηθούν για σπουδές σε Πανεπιστήμιο-εταίρο μετακινούνται </w:t>
      </w:r>
      <w:r w:rsidR="008C6BC4" w:rsidRPr="000816E3">
        <w:rPr>
          <w:rFonts w:ascii="Bookman Old Style" w:hAnsi="Bookman Old Style"/>
          <w:lang w:val="el-GR"/>
        </w:rPr>
        <w:t>κατ’ ελάχιστον</w:t>
      </w:r>
      <w:r w:rsidR="00991DCF" w:rsidRPr="000816E3">
        <w:rPr>
          <w:rFonts w:ascii="Bookman Old Style" w:hAnsi="Bookman Old Style"/>
          <w:lang w:val="el-GR"/>
        </w:rPr>
        <w:t xml:space="preserve"> </w:t>
      </w:r>
      <w:r w:rsidR="00766B6D" w:rsidRPr="000816E3">
        <w:rPr>
          <w:rFonts w:ascii="Bookman Old Style" w:hAnsi="Bookman Old Style"/>
          <w:lang w:val="el-GR"/>
        </w:rPr>
        <w:t xml:space="preserve">για </w:t>
      </w:r>
      <w:r w:rsidR="00991DCF" w:rsidRPr="000816E3">
        <w:rPr>
          <w:rFonts w:ascii="Bookman Old Style" w:hAnsi="Bookman Old Style"/>
          <w:lang w:val="el-GR"/>
        </w:rPr>
        <w:t xml:space="preserve">ένα </w:t>
      </w:r>
      <w:r w:rsidR="00766B6D" w:rsidRPr="000816E3">
        <w:rPr>
          <w:rFonts w:ascii="Bookman Old Style" w:hAnsi="Bookman Old Style"/>
          <w:lang w:val="el-GR"/>
        </w:rPr>
        <w:t>ακαδημαϊκό εξάμηνο.</w:t>
      </w:r>
      <w:r w:rsidR="00766B6D">
        <w:rPr>
          <w:rFonts w:ascii="Bookman Old Style" w:hAnsi="Bookman Old Style"/>
          <w:lang w:val="el-GR"/>
        </w:rPr>
        <w:t xml:space="preserve"> </w:t>
      </w:r>
      <w:r w:rsidR="00E341CA">
        <w:rPr>
          <w:rFonts w:ascii="Bookman Old Style" w:hAnsi="Bookman Old Style"/>
          <w:lang w:val="el-GR"/>
        </w:rPr>
        <w:t xml:space="preserve">Κινητικότητα για </w:t>
      </w:r>
      <w:r w:rsidR="00115A8B">
        <w:rPr>
          <w:rFonts w:ascii="Bookman Old Style" w:hAnsi="Bookman Old Style"/>
          <w:lang w:val="el-GR"/>
        </w:rPr>
        <w:t xml:space="preserve">σπουδές </w:t>
      </w:r>
      <w:r w:rsidR="00E341CA">
        <w:rPr>
          <w:rFonts w:ascii="Bookman Old Style" w:hAnsi="Bookman Old Style"/>
          <w:lang w:val="el-GR"/>
        </w:rPr>
        <w:t xml:space="preserve">διάρκειας μικρότερης του ενός ακαδημαϊκού εξαμήνου, π.χ. διάρκειας 2-4 μηνών, </w:t>
      </w:r>
      <w:r w:rsidR="00E341CA">
        <w:rPr>
          <w:rFonts w:ascii="Bookman Old Style" w:hAnsi="Bookman Old Style"/>
          <w:lang w:val="el-GR"/>
        </w:rPr>
        <w:lastRenderedPageBreak/>
        <w:t xml:space="preserve">δύναται να πραγματοποιηθεί μόνο για </w:t>
      </w:r>
      <w:r w:rsidR="00115A8B">
        <w:rPr>
          <w:rFonts w:ascii="Bookman Old Style" w:hAnsi="Bookman Old Style"/>
          <w:lang w:val="el-GR"/>
        </w:rPr>
        <w:t xml:space="preserve">μεταπτυχιακούς </w:t>
      </w:r>
      <w:r w:rsidR="00E341CA">
        <w:rPr>
          <w:rFonts w:ascii="Bookman Old Style" w:hAnsi="Bookman Old Style"/>
          <w:lang w:val="el-GR"/>
        </w:rPr>
        <w:t xml:space="preserve">φοιτητές ή </w:t>
      </w:r>
      <w:r w:rsidR="00115A8B">
        <w:rPr>
          <w:rFonts w:ascii="Bookman Old Style" w:hAnsi="Bookman Old Style"/>
          <w:lang w:val="el-GR"/>
        </w:rPr>
        <w:t xml:space="preserve">υποψήφιους διδάκτορες </w:t>
      </w:r>
      <w:r w:rsidR="00E341CA">
        <w:rPr>
          <w:rFonts w:ascii="Bookman Old Style" w:hAnsi="Bookman Old Style"/>
          <w:lang w:val="el-GR"/>
        </w:rPr>
        <w:t xml:space="preserve">στο πλαίσιο της </w:t>
      </w:r>
      <w:r w:rsidR="00C52EEE">
        <w:rPr>
          <w:rFonts w:ascii="Bookman Old Style" w:hAnsi="Bookman Old Style"/>
          <w:lang w:val="el-GR"/>
        </w:rPr>
        <w:t xml:space="preserve">μεταπτυχιακής </w:t>
      </w:r>
      <w:r w:rsidR="00694AC9">
        <w:rPr>
          <w:rFonts w:ascii="Bookman Old Style" w:hAnsi="Bookman Old Style"/>
          <w:lang w:val="el-GR"/>
        </w:rPr>
        <w:t>διπλωματικής</w:t>
      </w:r>
      <w:r w:rsidR="000C17F2">
        <w:rPr>
          <w:rFonts w:ascii="Bookman Old Style" w:hAnsi="Bookman Old Style"/>
          <w:lang w:val="el-GR"/>
        </w:rPr>
        <w:t xml:space="preserve"> </w:t>
      </w:r>
      <w:r w:rsidR="00694AC9">
        <w:rPr>
          <w:rFonts w:ascii="Bookman Old Style" w:hAnsi="Bookman Old Style"/>
          <w:lang w:val="el-GR"/>
        </w:rPr>
        <w:t xml:space="preserve">εργασίας </w:t>
      </w:r>
      <w:r w:rsidR="00E341CA">
        <w:rPr>
          <w:rFonts w:ascii="Bookman Old Style" w:hAnsi="Bookman Old Style"/>
          <w:lang w:val="el-GR"/>
        </w:rPr>
        <w:t xml:space="preserve">ή της </w:t>
      </w:r>
      <w:r w:rsidR="00115A8B">
        <w:rPr>
          <w:rFonts w:ascii="Bookman Old Style" w:hAnsi="Bookman Old Style"/>
          <w:lang w:val="el-GR"/>
        </w:rPr>
        <w:t>διδακτορικής διατριβής</w:t>
      </w:r>
      <w:r w:rsidR="00E341CA">
        <w:rPr>
          <w:rFonts w:ascii="Bookman Old Style" w:hAnsi="Bookman Old Style"/>
          <w:lang w:val="el-GR"/>
        </w:rPr>
        <w:t>.</w:t>
      </w:r>
    </w:p>
    <w:p w14:paraId="791FEE46" w14:textId="77777777" w:rsidR="00D41A57" w:rsidRPr="002B4170" w:rsidRDefault="00D41A57" w:rsidP="00D41A57">
      <w:pPr>
        <w:spacing w:line="360" w:lineRule="auto"/>
        <w:jc w:val="both"/>
        <w:rPr>
          <w:rFonts w:ascii="Bookman Old Style" w:hAnsi="Bookman Old Style"/>
          <w:b/>
          <w:bCs/>
          <w:lang w:val="el-GR"/>
        </w:rPr>
      </w:pPr>
    </w:p>
    <w:p w14:paraId="5904DD74" w14:textId="77777777" w:rsidR="00986B73" w:rsidRPr="002B4170" w:rsidRDefault="00986B73" w:rsidP="005C091E">
      <w:pPr>
        <w:spacing w:line="360" w:lineRule="auto"/>
        <w:jc w:val="both"/>
        <w:rPr>
          <w:rFonts w:ascii="Bookman Old Style" w:hAnsi="Bookman Old Style"/>
          <w:b/>
          <w:bCs/>
          <w:lang w:val="el-GR"/>
        </w:rPr>
      </w:pPr>
      <w:r w:rsidRPr="002B4170">
        <w:rPr>
          <w:rFonts w:ascii="Bookman Old Style" w:hAnsi="Bookman Old Style"/>
          <w:b/>
          <w:bCs/>
          <w:lang w:val="el-GR"/>
        </w:rPr>
        <w:t>ΑΝΑΓΝΩΡΙΣΗ ΠΕΡΙΟΔΟΥ ΣΠΟΥΔΩΝ ΚΑΙ ΠΡΑΚΤΙΚΗΣ ΑΣΚΗΣΗΣ</w:t>
      </w:r>
    </w:p>
    <w:p w14:paraId="2AB085E1" w14:textId="227CD11E" w:rsidR="00986B73" w:rsidRPr="00E269EB" w:rsidRDefault="00986B73" w:rsidP="005C091E">
      <w:pPr>
        <w:spacing w:line="360" w:lineRule="auto"/>
        <w:jc w:val="both"/>
        <w:rPr>
          <w:rFonts w:ascii="Bookman Old Style" w:hAnsi="Bookman Old Style"/>
          <w:lang w:val="el-GR"/>
        </w:rPr>
      </w:pPr>
      <w:r w:rsidRPr="002B4170">
        <w:rPr>
          <w:rFonts w:ascii="Bookman Old Style" w:hAnsi="Bookman Old Style"/>
          <w:lang w:val="el-GR"/>
        </w:rPr>
        <w:t xml:space="preserve">Το Τμήμα Οικονομικών </w:t>
      </w:r>
      <w:r w:rsidR="000D0993">
        <w:rPr>
          <w:rFonts w:ascii="Bookman Old Style" w:hAnsi="Bookman Old Style"/>
          <w:lang w:val="el-GR"/>
        </w:rPr>
        <w:t xml:space="preserve">Επιστημών </w:t>
      </w:r>
      <w:r w:rsidRPr="002B4170">
        <w:rPr>
          <w:rFonts w:ascii="Bookman Old Style" w:hAnsi="Bookman Old Style"/>
          <w:lang w:val="el-GR"/>
        </w:rPr>
        <w:t>του Πανεπιστημίου Ιωαννίνων αναγνωρίζει την περίοδο σπουδών στο εξωτερικό (συμπεριλαμβανομένων των εξετάσεων και άλλων μορφών αξιολόγησης) και προβαίνει σε αντικατάσταση αντίστοιχης περιόδου σπουδών στο Πανεπιστήμιο Ιωαννίνων (επίσης συμπεριλαμβανομένων των εξετάσεων και άλλων μορφών αξιολόγησης), σύμφωνα με την υπογεγραμμένη Συμφωνία Σπουδών (</w:t>
      </w:r>
      <w:r w:rsidRPr="002B4170">
        <w:rPr>
          <w:rFonts w:ascii="Bookman Old Style" w:hAnsi="Bookman Old Style"/>
        </w:rPr>
        <w:t>Learning</w:t>
      </w:r>
      <w:r w:rsidRPr="002B4170">
        <w:rPr>
          <w:rFonts w:ascii="Bookman Old Style" w:hAnsi="Bookman Old Style"/>
          <w:lang w:val="el-GR"/>
        </w:rPr>
        <w:t xml:space="preserve"> </w:t>
      </w:r>
      <w:r w:rsidRPr="002B4170">
        <w:rPr>
          <w:rFonts w:ascii="Bookman Old Style" w:hAnsi="Bookman Old Style"/>
        </w:rPr>
        <w:t>Agreement</w:t>
      </w:r>
      <w:r w:rsidRPr="002B4170">
        <w:rPr>
          <w:rFonts w:ascii="Bookman Old Style" w:hAnsi="Bookman Old Style"/>
          <w:lang w:val="el-GR"/>
        </w:rPr>
        <w:t>). Σε ό</w:t>
      </w:r>
      <w:r w:rsidR="000D0993">
        <w:rPr>
          <w:rFonts w:ascii="Bookman Old Style" w:hAnsi="Bookman Old Style"/>
          <w:lang w:val="el-GR"/>
        </w:rPr>
        <w:t>,</w:t>
      </w:r>
      <w:r w:rsidRPr="002B4170">
        <w:rPr>
          <w:rFonts w:ascii="Bookman Old Style" w:hAnsi="Bookman Old Style"/>
          <w:lang w:val="el-GR"/>
        </w:rPr>
        <w:t xml:space="preserve">τι αφορά την </w:t>
      </w:r>
      <w:r w:rsidR="000D0993">
        <w:rPr>
          <w:rFonts w:ascii="Bookman Old Style" w:hAnsi="Bookman Old Style"/>
          <w:lang w:val="el-GR"/>
        </w:rPr>
        <w:t>κ</w:t>
      </w:r>
      <w:r w:rsidR="000D0993" w:rsidRPr="002B4170">
        <w:rPr>
          <w:rFonts w:ascii="Bookman Old Style" w:hAnsi="Bookman Old Style"/>
          <w:lang w:val="el-GR"/>
        </w:rPr>
        <w:t xml:space="preserve">ινητικότητα </w:t>
      </w:r>
      <w:r w:rsidRPr="002B4170">
        <w:rPr>
          <w:rFonts w:ascii="Bookman Old Style" w:hAnsi="Bookman Old Style"/>
          <w:lang w:val="el-GR"/>
        </w:rPr>
        <w:t xml:space="preserve">για </w:t>
      </w:r>
      <w:r w:rsidR="000D0993">
        <w:rPr>
          <w:rFonts w:ascii="Bookman Old Style" w:hAnsi="Bookman Old Style"/>
          <w:lang w:val="el-GR"/>
        </w:rPr>
        <w:t>π</w:t>
      </w:r>
      <w:r w:rsidR="000D0993" w:rsidRPr="002B4170">
        <w:rPr>
          <w:rFonts w:ascii="Bookman Old Style" w:hAnsi="Bookman Old Style"/>
          <w:lang w:val="el-GR"/>
        </w:rPr>
        <w:t xml:space="preserve">ρακτική </w:t>
      </w:r>
      <w:r w:rsidRPr="002B4170">
        <w:rPr>
          <w:rFonts w:ascii="Bookman Old Style" w:hAnsi="Bookman Old Style"/>
          <w:lang w:val="el-GR"/>
        </w:rPr>
        <w:t xml:space="preserve">άσκηση, το Τμήμα Οικονομικών </w:t>
      </w:r>
      <w:r w:rsidR="000D0993">
        <w:rPr>
          <w:rFonts w:ascii="Bookman Old Style" w:hAnsi="Bookman Old Style"/>
          <w:lang w:val="el-GR"/>
        </w:rPr>
        <w:t xml:space="preserve">Επιστημών </w:t>
      </w:r>
      <w:r w:rsidRPr="002B4170">
        <w:rPr>
          <w:rFonts w:ascii="Bookman Old Style" w:hAnsi="Bookman Old Style"/>
          <w:lang w:val="el-GR"/>
        </w:rPr>
        <w:t xml:space="preserve">αναγνωρίζει, σύμφωνα με την υπογεγραμμένη </w:t>
      </w:r>
      <w:r w:rsidR="000D0993">
        <w:rPr>
          <w:rFonts w:ascii="Bookman Old Style" w:hAnsi="Bookman Old Style"/>
          <w:lang w:val="el-GR"/>
        </w:rPr>
        <w:t>σ</w:t>
      </w:r>
      <w:r w:rsidR="000D0993" w:rsidRPr="002B4170">
        <w:rPr>
          <w:rFonts w:ascii="Bookman Old Style" w:hAnsi="Bookman Old Style"/>
          <w:lang w:val="el-GR"/>
        </w:rPr>
        <w:t>υμφωνία</w:t>
      </w:r>
      <w:r w:rsidRPr="002B4170">
        <w:rPr>
          <w:rFonts w:ascii="Bookman Old Style" w:hAnsi="Bookman Old Style"/>
          <w:lang w:val="el-GR"/>
        </w:rPr>
        <w:t xml:space="preserve">, την περίοδο πρακτικής άσκησης και </w:t>
      </w:r>
      <w:r w:rsidRPr="00494869">
        <w:rPr>
          <w:rFonts w:ascii="Bookman Old Style" w:hAnsi="Bookman Old Style"/>
          <w:lang w:val="el-GR"/>
        </w:rPr>
        <w:t xml:space="preserve">φροντίζει για </w:t>
      </w:r>
      <w:r w:rsidR="00FD51CA" w:rsidRPr="00494869">
        <w:rPr>
          <w:rFonts w:ascii="Bookman Old Style" w:hAnsi="Bookman Old Style"/>
          <w:lang w:val="el-GR"/>
        </w:rPr>
        <w:t>τη χορήγηση πιστωτικών μονάδων</w:t>
      </w:r>
      <w:r w:rsidR="00734C58" w:rsidRPr="00494869">
        <w:rPr>
          <w:rFonts w:ascii="Bookman Old Style" w:hAnsi="Bookman Old Style"/>
          <w:lang w:val="el-GR"/>
        </w:rPr>
        <w:t xml:space="preserve"> 2 </w:t>
      </w:r>
      <w:r w:rsidR="00734C58" w:rsidRPr="00494869">
        <w:rPr>
          <w:rFonts w:ascii="Bookman Old Style" w:hAnsi="Bookman Old Style"/>
        </w:rPr>
        <w:t>ECTS</w:t>
      </w:r>
      <w:r w:rsidR="00FD51CA" w:rsidRPr="00494869">
        <w:rPr>
          <w:rFonts w:ascii="Bookman Old Style" w:hAnsi="Bookman Old Style"/>
          <w:lang w:val="el-GR"/>
        </w:rPr>
        <w:t xml:space="preserve">, την αναγραφή στην αναλυτική βαθμολογία του φοιτητή/τριας, και </w:t>
      </w:r>
      <w:r w:rsidRPr="00494869">
        <w:rPr>
          <w:rFonts w:ascii="Bookman Old Style" w:hAnsi="Bookman Old Style"/>
          <w:lang w:val="el-GR"/>
        </w:rPr>
        <w:t>την καταγραφή της πρακτικής άσκησης στο Παράρτημα Διπλώματος.</w:t>
      </w:r>
      <w:r w:rsidR="00E269EB" w:rsidRPr="00494869">
        <w:rPr>
          <w:rFonts w:ascii="Bookman Old Style" w:hAnsi="Bookman Old Style"/>
          <w:lang w:val="el-GR"/>
        </w:rPr>
        <w:t xml:space="preserve"> Στην περίπτωση κινητικότητας για πρακτική άσκηση πρόσφατα αποφοίτων δεν χορηγούνται πιστωτικές μονάδες </w:t>
      </w:r>
      <w:r w:rsidR="00E269EB" w:rsidRPr="00494869">
        <w:rPr>
          <w:rFonts w:ascii="Bookman Old Style" w:hAnsi="Bookman Old Style"/>
        </w:rPr>
        <w:t>ECTS</w:t>
      </w:r>
      <w:r w:rsidR="00E269EB" w:rsidRPr="00494869">
        <w:rPr>
          <w:rFonts w:ascii="Bookman Old Style" w:hAnsi="Bookman Old Style"/>
          <w:lang w:val="el-GR"/>
        </w:rPr>
        <w:t>.</w:t>
      </w:r>
    </w:p>
    <w:p w14:paraId="510CE14E" w14:textId="77777777" w:rsidR="005617BF" w:rsidRPr="00DF35FB" w:rsidRDefault="005617BF" w:rsidP="005C091E">
      <w:pPr>
        <w:spacing w:line="360" w:lineRule="auto"/>
        <w:jc w:val="both"/>
        <w:rPr>
          <w:rFonts w:ascii="Bookman Old Style" w:hAnsi="Bookman Old Style"/>
          <w:lang w:val="el-GR"/>
        </w:rPr>
      </w:pPr>
    </w:p>
    <w:p w14:paraId="762C3BA2" w14:textId="77777777" w:rsidR="00DE5431" w:rsidRDefault="00DE5431" w:rsidP="008A62E7">
      <w:pPr>
        <w:spacing w:line="360" w:lineRule="auto"/>
        <w:jc w:val="both"/>
        <w:rPr>
          <w:rFonts w:ascii="Bookman Old Style" w:hAnsi="Bookman Old Style"/>
          <w:b/>
          <w:bCs/>
          <w:lang w:val="el-GR"/>
        </w:rPr>
      </w:pPr>
      <w:r w:rsidRPr="002B4170">
        <w:rPr>
          <w:rFonts w:ascii="Bookman Old Style" w:hAnsi="Bookman Old Style"/>
          <w:b/>
          <w:bCs/>
          <w:lang w:val="el-GR"/>
        </w:rPr>
        <w:t>ΟΡΟΙ &amp; ΠΡΟΥΠΟΘΕΣΕΙΣ ΣΥΜΜΕΤΟΧΗΣ</w:t>
      </w:r>
    </w:p>
    <w:p w14:paraId="19F8AEF0" w14:textId="77777777" w:rsidR="00052545" w:rsidRPr="002B4170" w:rsidRDefault="00052545" w:rsidP="008A62E7">
      <w:pPr>
        <w:spacing w:line="360" w:lineRule="auto"/>
        <w:jc w:val="both"/>
        <w:rPr>
          <w:rFonts w:ascii="Bookman Old Style" w:hAnsi="Bookman Old Style"/>
          <w:b/>
          <w:bCs/>
          <w:lang w:val="el-GR"/>
        </w:rPr>
      </w:pPr>
      <w:r>
        <w:rPr>
          <w:rFonts w:ascii="Bookman Old Style" w:hAnsi="Bookman Old Style"/>
          <w:b/>
          <w:bCs/>
          <w:lang w:val="el-GR"/>
        </w:rPr>
        <w:t>(α) Προπτυχιακοί Φοιτητές</w:t>
      </w:r>
    </w:p>
    <w:p w14:paraId="745BF50A" w14:textId="77777777" w:rsidR="00913298" w:rsidRPr="002B4170" w:rsidRDefault="00913298" w:rsidP="007A4F7D">
      <w:pPr>
        <w:spacing w:line="360" w:lineRule="auto"/>
        <w:jc w:val="both"/>
        <w:rPr>
          <w:rFonts w:ascii="Bookman Old Style" w:hAnsi="Bookman Old Style"/>
          <w:lang w:val="el-GR"/>
        </w:rPr>
      </w:pPr>
      <w:r w:rsidRPr="002B4170">
        <w:rPr>
          <w:rFonts w:ascii="Bookman Old Style" w:hAnsi="Bookman Old Style"/>
          <w:lang w:val="el-GR"/>
        </w:rPr>
        <w:t xml:space="preserve">Όλοι οι εγγεγραμμένοι </w:t>
      </w:r>
      <w:r w:rsidR="002D026D">
        <w:rPr>
          <w:rFonts w:ascii="Bookman Old Style" w:hAnsi="Bookman Old Style"/>
          <w:lang w:val="el-GR"/>
        </w:rPr>
        <w:t xml:space="preserve">προπτυχιακοί </w:t>
      </w:r>
      <w:r w:rsidRPr="002B4170">
        <w:rPr>
          <w:rFonts w:ascii="Bookman Old Style" w:hAnsi="Bookman Old Style"/>
          <w:lang w:val="el-GR"/>
        </w:rPr>
        <w:t xml:space="preserve">φοιτητές του Τμήματος Οικονομικών Επιστημών δύνανται να κάνουν αίτηση στο Πρόγραμμα Κινητικότητας </w:t>
      </w:r>
      <w:r w:rsidRPr="002B4170">
        <w:rPr>
          <w:rFonts w:ascii="Bookman Old Style" w:hAnsi="Bookman Old Style"/>
        </w:rPr>
        <w:t>Erasmus</w:t>
      </w:r>
      <w:r w:rsidRPr="002B4170">
        <w:rPr>
          <w:rFonts w:ascii="Bookman Old Style" w:hAnsi="Bookman Old Style"/>
          <w:lang w:val="el-GR"/>
        </w:rPr>
        <w:t>+, εφόσον το επιθυμούν, με βασικές προϋποθέσεις, ωστόσο</w:t>
      </w:r>
      <w:r w:rsidR="00D322FB" w:rsidRPr="002B4170">
        <w:rPr>
          <w:rFonts w:ascii="Bookman Old Style" w:hAnsi="Bookman Old Style"/>
          <w:lang w:val="el-GR"/>
        </w:rPr>
        <w:t>, τις κάτωθι</w:t>
      </w:r>
      <w:r w:rsidRPr="002B4170">
        <w:rPr>
          <w:rFonts w:ascii="Bookman Old Style" w:hAnsi="Bookman Old Style"/>
          <w:lang w:val="el-GR"/>
        </w:rPr>
        <w:t>:</w:t>
      </w:r>
    </w:p>
    <w:p w14:paraId="06D48842" w14:textId="77777777" w:rsidR="00913298" w:rsidRPr="00074BD3" w:rsidRDefault="00D322FB" w:rsidP="00074BD3">
      <w:pPr>
        <w:pStyle w:val="a3"/>
        <w:numPr>
          <w:ilvl w:val="0"/>
          <w:numId w:val="5"/>
        </w:numPr>
        <w:spacing w:line="360" w:lineRule="auto"/>
        <w:jc w:val="both"/>
        <w:rPr>
          <w:rFonts w:ascii="Bookman Old Style" w:hAnsi="Bookman Old Style"/>
          <w:lang w:val="el-GR"/>
        </w:rPr>
      </w:pPr>
      <w:r w:rsidRPr="00074BD3">
        <w:rPr>
          <w:rFonts w:ascii="Bookman Old Style" w:hAnsi="Bookman Old Style"/>
          <w:lang w:val="el-GR"/>
        </w:rPr>
        <w:t>Επιτυχές αποτέλεσμα σε τουλάχιστον 7 από τα 8 μαθήματα του 1</w:t>
      </w:r>
      <w:r w:rsidRPr="00074BD3">
        <w:rPr>
          <w:rFonts w:ascii="Bookman Old Style" w:hAnsi="Bookman Old Style"/>
          <w:vertAlign w:val="superscript"/>
          <w:lang w:val="el-GR"/>
        </w:rPr>
        <w:t>ου</w:t>
      </w:r>
      <w:r w:rsidRPr="00074BD3">
        <w:rPr>
          <w:rFonts w:ascii="Bookman Old Style" w:hAnsi="Bookman Old Style"/>
          <w:lang w:val="el-GR"/>
        </w:rPr>
        <w:t xml:space="preserve"> έτους, </w:t>
      </w:r>
      <w:r w:rsidR="00C405B6" w:rsidRPr="00074BD3">
        <w:rPr>
          <w:rFonts w:ascii="Bookman Old Style" w:hAnsi="Bookman Old Style"/>
          <w:lang w:val="el-GR"/>
        </w:rPr>
        <w:t>κατά την υποβολή της αίτησης.</w:t>
      </w:r>
    </w:p>
    <w:p w14:paraId="227BF6C3" w14:textId="6DAD9039" w:rsidR="007A4F7D" w:rsidRPr="00CB5421" w:rsidRDefault="007A4F7D" w:rsidP="00CB5421">
      <w:pPr>
        <w:pStyle w:val="a3"/>
        <w:numPr>
          <w:ilvl w:val="0"/>
          <w:numId w:val="6"/>
        </w:numPr>
        <w:spacing w:line="360" w:lineRule="auto"/>
        <w:jc w:val="both"/>
        <w:rPr>
          <w:rFonts w:ascii="Bookman Old Style" w:hAnsi="Bookman Old Style"/>
          <w:lang w:val="el-GR"/>
        </w:rPr>
      </w:pPr>
      <w:r w:rsidRPr="00074BD3">
        <w:rPr>
          <w:rFonts w:ascii="Bookman Old Style" w:hAnsi="Bookman Old Style"/>
          <w:lang w:val="el-GR"/>
        </w:rPr>
        <w:t>Καλή γνώση (</w:t>
      </w:r>
      <w:r w:rsidR="00D374B6">
        <w:rPr>
          <w:rFonts w:ascii="Bookman Old Style" w:hAnsi="Bookman Old Style"/>
          <w:lang w:val="el-GR"/>
        </w:rPr>
        <w:t>τουλάχιστον</w:t>
      </w:r>
      <w:r w:rsidR="000D0993">
        <w:rPr>
          <w:rFonts w:ascii="Bookman Old Style" w:hAnsi="Bookman Old Style"/>
          <w:lang w:val="el-GR"/>
        </w:rPr>
        <w:t xml:space="preserve"> επιπέδου</w:t>
      </w:r>
      <w:r w:rsidRPr="00074BD3">
        <w:rPr>
          <w:rFonts w:ascii="Bookman Old Style" w:hAnsi="Bookman Old Style"/>
          <w:lang w:val="el-GR"/>
        </w:rPr>
        <w:t xml:space="preserve"> Β2) της αγγλικής γλώσσας, ή της γλώσσας διδασκαλίας του ιδρύματος υποδοχής (για άλλη </w:t>
      </w:r>
      <w:r w:rsidR="00973E2C" w:rsidRPr="00074BD3">
        <w:rPr>
          <w:rFonts w:ascii="Bookman Old Style" w:hAnsi="Bookman Old Style"/>
          <w:lang w:val="el-GR"/>
        </w:rPr>
        <w:t xml:space="preserve">ξένη </w:t>
      </w:r>
      <w:r w:rsidRPr="00074BD3">
        <w:rPr>
          <w:rFonts w:ascii="Bookman Old Style" w:hAnsi="Bookman Old Style"/>
          <w:lang w:val="el-GR"/>
        </w:rPr>
        <w:t>γλώσσα πλην της αγγλικής)</w:t>
      </w:r>
      <w:r w:rsidR="00CB5421">
        <w:rPr>
          <w:rFonts w:ascii="Bookman Old Style" w:hAnsi="Bookman Old Style"/>
          <w:lang w:val="el-GR"/>
        </w:rPr>
        <w:t xml:space="preserve">, ή της επίσημης γλώσσας της χώρας υποδοχής ή του φορέα υποδοχής (στην περίπτωση κινητικότητας για πρακτική άσκηση). </w:t>
      </w:r>
      <w:r w:rsidR="00BD3394" w:rsidRPr="00CB5421">
        <w:rPr>
          <w:rFonts w:ascii="Bookman Old Style" w:hAnsi="Bookman Old Style"/>
          <w:lang w:val="el-GR"/>
        </w:rPr>
        <w:t xml:space="preserve">Οι απαιτούμενοι τίτλοι γλωσσομάθειας που ορίζουν τα Ιδρύματα Υποδοχής περιγράφονται στον Πίνακα Φοιτητικής Κινητικότητας (Διμερείς Συμφωνίες). </w:t>
      </w:r>
      <w:r w:rsidRPr="00CB5421">
        <w:rPr>
          <w:rFonts w:ascii="Bookman Old Style" w:hAnsi="Bookman Old Style"/>
          <w:lang w:val="el-GR"/>
        </w:rPr>
        <w:t xml:space="preserve">Για την πιστοποίηση γνώσης της </w:t>
      </w:r>
      <w:r w:rsidRPr="00CB5421">
        <w:rPr>
          <w:rFonts w:ascii="Bookman Old Style" w:hAnsi="Bookman Old Style"/>
          <w:lang w:val="el-GR"/>
        </w:rPr>
        <w:lastRenderedPageBreak/>
        <w:t>ξένης γλώσσας κατατίθεται σχετικό πιστοποιητικό μαζί με την αίτηση των φοιτητών/τριων.</w:t>
      </w:r>
    </w:p>
    <w:p w14:paraId="08B665D1" w14:textId="77777777" w:rsidR="00A54F05" w:rsidRDefault="00A54F05" w:rsidP="007A4F7D">
      <w:pPr>
        <w:spacing w:line="360" w:lineRule="auto"/>
        <w:jc w:val="both"/>
        <w:rPr>
          <w:rFonts w:ascii="Bookman Old Style" w:hAnsi="Bookman Old Style"/>
          <w:b/>
          <w:bCs/>
          <w:lang w:val="el-GR"/>
        </w:rPr>
      </w:pPr>
      <w:r w:rsidRPr="00A54F05">
        <w:rPr>
          <w:rFonts w:ascii="Bookman Old Style" w:hAnsi="Bookman Old Style"/>
          <w:b/>
          <w:bCs/>
          <w:lang w:val="el-GR"/>
        </w:rPr>
        <w:t>(β) Μεταπτυχιακοί Φοιτητές</w:t>
      </w:r>
    </w:p>
    <w:p w14:paraId="586CC7A2" w14:textId="77777777" w:rsidR="00A54F05" w:rsidRPr="002B4170" w:rsidRDefault="00A54F05" w:rsidP="0086525A">
      <w:pPr>
        <w:spacing w:line="360" w:lineRule="auto"/>
        <w:jc w:val="both"/>
        <w:rPr>
          <w:rFonts w:ascii="Bookman Old Style" w:hAnsi="Bookman Old Style"/>
          <w:lang w:val="el-GR"/>
        </w:rPr>
      </w:pPr>
      <w:r w:rsidRPr="002B4170">
        <w:rPr>
          <w:rFonts w:ascii="Bookman Old Style" w:hAnsi="Bookman Old Style"/>
          <w:lang w:val="el-GR"/>
        </w:rPr>
        <w:t xml:space="preserve">Όλοι οι εγγεγραμμένοι </w:t>
      </w:r>
      <w:r>
        <w:rPr>
          <w:rFonts w:ascii="Bookman Old Style" w:hAnsi="Bookman Old Style"/>
          <w:lang w:val="el-GR"/>
        </w:rPr>
        <w:t xml:space="preserve">μεταπτυχιακοί </w:t>
      </w:r>
      <w:r w:rsidRPr="002B4170">
        <w:rPr>
          <w:rFonts w:ascii="Bookman Old Style" w:hAnsi="Bookman Old Style"/>
          <w:lang w:val="el-GR"/>
        </w:rPr>
        <w:t xml:space="preserve">φοιτητές του Τμήματος Οικονομικών Επιστημών δύνανται να κάνουν αίτηση στο Πρόγραμμα Κινητικότητας </w:t>
      </w:r>
      <w:r w:rsidRPr="002B4170">
        <w:rPr>
          <w:rFonts w:ascii="Bookman Old Style" w:hAnsi="Bookman Old Style"/>
        </w:rPr>
        <w:t>Erasmus</w:t>
      </w:r>
      <w:r w:rsidRPr="002B4170">
        <w:rPr>
          <w:rFonts w:ascii="Bookman Old Style" w:hAnsi="Bookman Old Style"/>
          <w:lang w:val="el-GR"/>
        </w:rPr>
        <w:t>+, εφόσον το επιθυμούν, με βασικές προϋποθέσεις, ωστόσο, τις κάτωθι:</w:t>
      </w:r>
    </w:p>
    <w:p w14:paraId="60338158" w14:textId="04D4707E" w:rsidR="00A54F05" w:rsidRDefault="00A54F05" w:rsidP="00B82C3A">
      <w:pPr>
        <w:pStyle w:val="a3"/>
        <w:numPr>
          <w:ilvl w:val="0"/>
          <w:numId w:val="6"/>
        </w:numPr>
        <w:spacing w:line="360" w:lineRule="auto"/>
        <w:jc w:val="both"/>
        <w:rPr>
          <w:rFonts w:ascii="Bookman Old Style" w:hAnsi="Bookman Old Style"/>
          <w:lang w:val="el-GR"/>
        </w:rPr>
      </w:pPr>
      <w:r w:rsidRPr="00074BD3">
        <w:rPr>
          <w:rFonts w:ascii="Bookman Old Style" w:hAnsi="Bookman Old Style"/>
          <w:lang w:val="el-GR"/>
        </w:rPr>
        <w:t xml:space="preserve">Επιτυχές αποτέλεσμα </w:t>
      </w:r>
      <w:r w:rsidR="00CC02BB">
        <w:rPr>
          <w:rFonts w:ascii="Bookman Old Style" w:hAnsi="Bookman Old Style"/>
          <w:lang w:val="el-GR"/>
        </w:rPr>
        <w:t>στο σύνολο</w:t>
      </w:r>
      <w:r w:rsidRPr="00074BD3">
        <w:rPr>
          <w:rFonts w:ascii="Bookman Old Style" w:hAnsi="Bookman Old Style"/>
          <w:lang w:val="el-GR"/>
        </w:rPr>
        <w:t xml:space="preserve"> </w:t>
      </w:r>
      <w:r w:rsidR="00B82C3A">
        <w:rPr>
          <w:rFonts w:ascii="Bookman Old Style" w:hAnsi="Bookman Old Style"/>
          <w:lang w:val="el-GR"/>
        </w:rPr>
        <w:t xml:space="preserve">των </w:t>
      </w:r>
      <w:r w:rsidRPr="00074BD3">
        <w:rPr>
          <w:rFonts w:ascii="Bookman Old Style" w:hAnsi="Bookman Old Style"/>
          <w:lang w:val="el-GR"/>
        </w:rPr>
        <w:t>μαθημάτων του 1</w:t>
      </w:r>
      <w:r w:rsidRPr="00074BD3">
        <w:rPr>
          <w:rFonts w:ascii="Bookman Old Style" w:hAnsi="Bookman Old Style"/>
          <w:vertAlign w:val="superscript"/>
          <w:lang w:val="el-GR"/>
        </w:rPr>
        <w:t>ου</w:t>
      </w:r>
      <w:r w:rsidRPr="00074BD3">
        <w:rPr>
          <w:rFonts w:ascii="Bookman Old Style" w:hAnsi="Bookman Old Style"/>
          <w:lang w:val="el-GR"/>
        </w:rPr>
        <w:t xml:space="preserve"> εξαμήνου του ΠΜ</w:t>
      </w:r>
      <w:r w:rsidR="00B82C3A">
        <w:rPr>
          <w:rFonts w:ascii="Bookman Old Style" w:hAnsi="Bookman Old Style"/>
          <w:lang w:val="el-GR"/>
        </w:rPr>
        <w:t>Σ.</w:t>
      </w:r>
    </w:p>
    <w:p w14:paraId="32F5F199" w14:textId="77777777" w:rsidR="00A40398" w:rsidRPr="00074BD3" w:rsidRDefault="00A40398" w:rsidP="00074BD3">
      <w:pPr>
        <w:pStyle w:val="a3"/>
        <w:numPr>
          <w:ilvl w:val="0"/>
          <w:numId w:val="6"/>
        </w:numPr>
        <w:spacing w:line="360" w:lineRule="auto"/>
        <w:jc w:val="both"/>
        <w:rPr>
          <w:rFonts w:ascii="Bookman Old Style" w:hAnsi="Bookman Old Style"/>
          <w:lang w:val="el-GR"/>
        </w:rPr>
      </w:pPr>
      <w:r>
        <w:rPr>
          <w:rFonts w:ascii="Bookman Old Style" w:hAnsi="Bookman Old Style"/>
          <w:lang w:val="el-GR"/>
        </w:rPr>
        <w:t xml:space="preserve">Αποδεδειγμένη γνώση της γλώσσας του Πανεπιστημίου Υποδοχής ή της Γλώσσας Διδασκαλίας σε αυτό, στο επίπεδο εκείνο που αναγράφεται στον Πίνακα Φοιτητικής Ροής (Διμερή Συμφωνία με το συγκεκριμένο ίδρυμα), ή της </w:t>
      </w:r>
      <w:r w:rsidR="00E92D76">
        <w:rPr>
          <w:rFonts w:ascii="Bookman Old Style" w:hAnsi="Bookman Old Style"/>
          <w:lang w:val="el-GR"/>
        </w:rPr>
        <w:t xml:space="preserve">επίσημης </w:t>
      </w:r>
      <w:r>
        <w:rPr>
          <w:rFonts w:ascii="Bookman Old Style" w:hAnsi="Bookman Old Style"/>
          <w:lang w:val="el-GR"/>
        </w:rPr>
        <w:t>γλώσσας</w:t>
      </w:r>
      <w:r w:rsidR="00E92D76">
        <w:rPr>
          <w:rFonts w:ascii="Bookman Old Style" w:hAnsi="Bookman Old Style"/>
          <w:lang w:val="el-GR"/>
        </w:rPr>
        <w:t xml:space="preserve"> της χώρας υποδοχής ή</w:t>
      </w:r>
      <w:r>
        <w:rPr>
          <w:rFonts w:ascii="Bookman Old Style" w:hAnsi="Bookman Old Style"/>
          <w:lang w:val="el-GR"/>
        </w:rPr>
        <w:t xml:space="preserve"> του </w:t>
      </w:r>
      <w:r w:rsidR="00E92D76">
        <w:rPr>
          <w:rFonts w:ascii="Bookman Old Style" w:hAnsi="Bookman Old Style"/>
          <w:lang w:val="el-GR"/>
        </w:rPr>
        <w:t>φορέα υποδοχής (στην περίπτωση κινητικότητας για πρακτική άσκηση).</w:t>
      </w:r>
    </w:p>
    <w:p w14:paraId="20425240" w14:textId="62B8FB66" w:rsidR="00A54F05" w:rsidRPr="00074BD3" w:rsidRDefault="00D665F2" w:rsidP="00074BD3">
      <w:pPr>
        <w:pStyle w:val="a3"/>
        <w:numPr>
          <w:ilvl w:val="0"/>
          <w:numId w:val="6"/>
        </w:numPr>
        <w:spacing w:line="360" w:lineRule="auto"/>
        <w:jc w:val="both"/>
        <w:rPr>
          <w:rFonts w:ascii="Bookman Old Style" w:hAnsi="Bookman Old Style"/>
          <w:lang w:val="el-GR"/>
        </w:rPr>
      </w:pPr>
      <w:r w:rsidRPr="00074BD3">
        <w:rPr>
          <w:rFonts w:ascii="Bookman Old Style" w:hAnsi="Bookman Old Style"/>
          <w:lang w:val="el-GR"/>
        </w:rPr>
        <w:t xml:space="preserve">Ο φοιτητής/τρια </w:t>
      </w:r>
      <w:r w:rsidR="00A54F05" w:rsidRPr="00074BD3">
        <w:rPr>
          <w:rFonts w:ascii="Bookman Old Style" w:hAnsi="Bookman Old Style"/>
          <w:lang w:val="el-GR"/>
        </w:rPr>
        <w:t>να έχει την έγκριση, για τη μετάβασή του</w:t>
      </w:r>
      <w:r w:rsidRPr="00074BD3">
        <w:rPr>
          <w:rFonts w:ascii="Bookman Old Style" w:hAnsi="Bookman Old Style"/>
          <w:lang w:val="el-GR"/>
        </w:rPr>
        <w:t>/της</w:t>
      </w:r>
      <w:r w:rsidR="00A54F05" w:rsidRPr="00074BD3">
        <w:rPr>
          <w:rFonts w:ascii="Bookman Old Style" w:hAnsi="Bookman Old Style"/>
          <w:lang w:val="el-GR"/>
        </w:rPr>
        <w:t xml:space="preserve"> στο εξωτερικό μέσω του Erasmus</w:t>
      </w:r>
      <w:r w:rsidR="00D374B6">
        <w:rPr>
          <w:rFonts w:ascii="Bookman Old Style" w:hAnsi="Bookman Old Style"/>
          <w:lang w:val="el-GR"/>
        </w:rPr>
        <w:t>+</w:t>
      </w:r>
      <w:r w:rsidR="00A54F05" w:rsidRPr="00074BD3">
        <w:rPr>
          <w:rFonts w:ascii="Bookman Old Style" w:hAnsi="Bookman Old Style"/>
          <w:lang w:val="el-GR"/>
        </w:rPr>
        <w:t xml:space="preserve">, του </w:t>
      </w:r>
      <w:r w:rsidR="000D4EC5">
        <w:rPr>
          <w:rFonts w:ascii="Bookman Old Style" w:hAnsi="Bookman Old Style"/>
          <w:lang w:val="el-GR"/>
        </w:rPr>
        <w:t>ε</w:t>
      </w:r>
      <w:r w:rsidR="000D4EC5" w:rsidRPr="00074BD3">
        <w:rPr>
          <w:rFonts w:ascii="Bookman Old Style" w:hAnsi="Bookman Old Style"/>
          <w:lang w:val="el-GR"/>
        </w:rPr>
        <w:t xml:space="preserve">πιβλέποντος </w:t>
      </w:r>
      <w:r w:rsidRPr="00074BD3">
        <w:rPr>
          <w:rFonts w:ascii="Bookman Old Style" w:hAnsi="Bookman Old Style"/>
          <w:lang w:val="el-GR"/>
        </w:rPr>
        <w:t xml:space="preserve">της </w:t>
      </w:r>
      <w:r w:rsidR="000D4EC5">
        <w:rPr>
          <w:rFonts w:ascii="Bookman Old Style" w:hAnsi="Bookman Old Style"/>
          <w:lang w:val="el-GR"/>
        </w:rPr>
        <w:t>μ</w:t>
      </w:r>
      <w:r w:rsidR="000D4EC5" w:rsidRPr="00074BD3">
        <w:rPr>
          <w:rFonts w:ascii="Bookman Old Style" w:hAnsi="Bookman Old Style"/>
          <w:lang w:val="el-GR"/>
        </w:rPr>
        <w:t xml:space="preserve">εταπτυχιακής </w:t>
      </w:r>
      <w:r w:rsidR="000D4EC5">
        <w:rPr>
          <w:rFonts w:ascii="Bookman Old Style" w:hAnsi="Bookman Old Style"/>
          <w:lang w:val="el-GR"/>
        </w:rPr>
        <w:t>δ</w:t>
      </w:r>
      <w:r w:rsidR="000D4EC5" w:rsidRPr="00074BD3">
        <w:rPr>
          <w:rFonts w:ascii="Bookman Old Style" w:hAnsi="Bookman Old Style"/>
          <w:lang w:val="el-GR"/>
        </w:rPr>
        <w:t xml:space="preserve">ιπλωματικής </w:t>
      </w:r>
      <w:r w:rsidR="000D4EC5">
        <w:rPr>
          <w:rFonts w:ascii="Bookman Old Style" w:hAnsi="Bookman Old Style"/>
          <w:lang w:val="el-GR"/>
        </w:rPr>
        <w:t>ε</w:t>
      </w:r>
      <w:r w:rsidR="000D4EC5" w:rsidRPr="00074BD3">
        <w:rPr>
          <w:rFonts w:ascii="Bookman Old Style" w:hAnsi="Bookman Old Style"/>
          <w:lang w:val="el-GR"/>
        </w:rPr>
        <w:t>ργασίας</w:t>
      </w:r>
      <w:r w:rsidR="009D65A6" w:rsidRPr="00074BD3">
        <w:rPr>
          <w:rFonts w:ascii="Bookman Old Style" w:hAnsi="Bookman Old Style"/>
          <w:lang w:val="el-GR"/>
        </w:rPr>
        <w:t xml:space="preserve">, ή, σε περίπτωση που δεν έχει οριστεί, της αρμόδιας </w:t>
      </w:r>
      <w:r w:rsidR="000D4EC5">
        <w:rPr>
          <w:rFonts w:ascii="Bookman Old Style" w:hAnsi="Bookman Old Style"/>
          <w:lang w:val="el-GR"/>
        </w:rPr>
        <w:t xml:space="preserve">Συντονιστικής </w:t>
      </w:r>
      <w:r w:rsidR="009D65A6" w:rsidRPr="00074BD3">
        <w:rPr>
          <w:rFonts w:ascii="Bookman Old Style" w:hAnsi="Bookman Old Style"/>
          <w:lang w:val="el-GR"/>
        </w:rPr>
        <w:t>Επιτροπής Μεταπτυχιακών Σπουδών.</w:t>
      </w:r>
    </w:p>
    <w:p w14:paraId="3CD692D8" w14:textId="77777777" w:rsidR="005617BF" w:rsidRDefault="0086525A" w:rsidP="007A4F7D">
      <w:pPr>
        <w:spacing w:line="360" w:lineRule="auto"/>
        <w:jc w:val="both"/>
        <w:rPr>
          <w:rFonts w:ascii="Bookman Old Style" w:hAnsi="Bookman Old Style"/>
          <w:b/>
          <w:bCs/>
          <w:lang w:val="el-GR"/>
        </w:rPr>
      </w:pPr>
      <w:r w:rsidRPr="0086525A">
        <w:rPr>
          <w:rFonts w:ascii="Bookman Old Style" w:hAnsi="Bookman Old Style"/>
          <w:b/>
          <w:bCs/>
          <w:lang w:val="el-GR"/>
        </w:rPr>
        <w:t>(γ) Υποψήφιοι Διδάκτορες</w:t>
      </w:r>
    </w:p>
    <w:p w14:paraId="0ECC2BD5" w14:textId="642A563B" w:rsidR="00A71495" w:rsidRPr="002B4170" w:rsidRDefault="007F51CD" w:rsidP="00A71495">
      <w:pPr>
        <w:spacing w:line="360" w:lineRule="auto"/>
        <w:jc w:val="both"/>
        <w:rPr>
          <w:rFonts w:ascii="Bookman Old Style" w:hAnsi="Bookman Old Style"/>
          <w:lang w:val="el-GR"/>
        </w:rPr>
      </w:pPr>
      <w:r>
        <w:rPr>
          <w:rFonts w:ascii="Bookman Old Style" w:hAnsi="Bookman Old Style"/>
          <w:lang w:val="el-GR"/>
        </w:rPr>
        <w:t>Όλοι οι</w:t>
      </w:r>
      <w:r w:rsidR="008762AB" w:rsidRPr="008762AB">
        <w:rPr>
          <w:rFonts w:ascii="Bookman Old Style" w:hAnsi="Bookman Old Style"/>
          <w:lang w:val="el-GR"/>
        </w:rPr>
        <w:t xml:space="preserve"> </w:t>
      </w:r>
      <w:r w:rsidR="00C52EEE">
        <w:rPr>
          <w:rFonts w:ascii="Bookman Old Style" w:hAnsi="Bookman Old Style"/>
          <w:lang w:val="el-GR"/>
        </w:rPr>
        <w:t>υ</w:t>
      </w:r>
      <w:r w:rsidR="00C52EEE" w:rsidRPr="008762AB">
        <w:rPr>
          <w:rFonts w:ascii="Bookman Old Style" w:hAnsi="Bookman Old Style"/>
          <w:lang w:val="el-GR"/>
        </w:rPr>
        <w:t xml:space="preserve">ποψήφιοι </w:t>
      </w:r>
      <w:r w:rsidR="00C52EEE">
        <w:rPr>
          <w:rFonts w:ascii="Bookman Old Style" w:hAnsi="Bookman Old Style"/>
          <w:lang w:val="el-GR"/>
        </w:rPr>
        <w:t>δ</w:t>
      </w:r>
      <w:r w:rsidR="00C52EEE" w:rsidRPr="008762AB">
        <w:rPr>
          <w:rFonts w:ascii="Bookman Old Style" w:hAnsi="Bookman Old Style"/>
          <w:lang w:val="el-GR"/>
        </w:rPr>
        <w:t xml:space="preserve">ιδάκτορες </w:t>
      </w:r>
      <w:r w:rsidR="008762AB" w:rsidRPr="008762AB">
        <w:rPr>
          <w:rFonts w:ascii="Bookman Old Style" w:hAnsi="Bookman Old Style"/>
          <w:lang w:val="el-GR"/>
        </w:rPr>
        <w:t xml:space="preserve">του Τμήματος Οικονομικών Επιστημών </w:t>
      </w:r>
      <w:r w:rsidR="00A71495" w:rsidRPr="002B4170">
        <w:rPr>
          <w:rFonts w:ascii="Bookman Old Style" w:hAnsi="Bookman Old Style"/>
          <w:lang w:val="el-GR"/>
        </w:rPr>
        <w:t xml:space="preserve">δύνανται να κάνουν αίτηση στο Πρόγραμμα Κινητικότητας </w:t>
      </w:r>
      <w:r w:rsidR="00A71495" w:rsidRPr="002B4170">
        <w:rPr>
          <w:rFonts w:ascii="Bookman Old Style" w:hAnsi="Bookman Old Style"/>
        </w:rPr>
        <w:t>Erasmus</w:t>
      </w:r>
      <w:r w:rsidR="00A71495" w:rsidRPr="002B4170">
        <w:rPr>
          <w:rFonts w:ascii="Bookman Old Style" w:hAnsi="Bookman Old Style"/>
          <w:lang w:val="el-GR"/>
        </w:rPr>
        <w:t>+, εφόσον το επιθυμούν, με βασικές προϋποθέσεις, ωστόσο, τις κάτωθι:</w:t>
      </w:r>
    </w:p>
    <w:p w14:paraId="49BA492B" w14:textId="5A92E2FF" w:rsidR="008762AB" w:rsidRPr="00CC1DE0" w:rsidRDefault="006C7293" w:rsidP="00E266FF">
      <w:pPr>
        <w:pStyle w:val="a3"/>
        <w:numPr>
          <w:ilvl w:val="0"/>
          <w:numId w:val="7"/>
        </w:numPr>
        <w:spacing w:line="360" w:lineRule="auto"/>
        <w:jc w:val="both"/>
        <w:rPr>
          <w:rFonts w:ascii="Bookman Old Style" w:hAnsi="Bookman Old Style"/>
          <w:b/>
          <w:bCs/>
          <w:lang w:val="el-GR"/>
        </w:rPr>
      </w:pPr>
      <w:r w:rsidRPr="00E266FF">
        <w:rPr>
          <w:rFonts w:ascii="Bookman Old Style" w:hAnsi="Bookman Old Style"/>
          <w:lang w:val="el-GR"/>
        </w:rPr>
        <w:t>Ο υποψήφιος/α να έχει τη</w:t>
      </w:r>
      <w:r w:rsidR="00730777">
        <w:rPr>
          <w:rFonts w:ascii="Bookman Old Style" w:hAnsi="Bookman Old Style"/>
          <w:lang w:val="el-GR"/>
        </w:rPr>
        <w:t xml:space="preserve">ν έγκριση </w:t>
      </w:r>
      <w:r w:rsidR="008762AB" w:rsidRPr="00E266FF">
        <w:rPr>
          <w:rFonts w:ascii="Bookman Old Style" w:hAnsi="Bookman Old Style"/>
          <w:lang w:val="el-GR"/>
        </w:rPr>
        <w:t xml:space="preserve">του Επιβλέποντα Καθηγητή </w:t>
      </w:r>
      <w:r w:rsidR="00C51CBC" w:rsidRPr="00E266FF">
        <w:rPr>
          <w:rFonts w:ascii="Bookman Old Style" w:hAnsi="Bookman Old Style"/>
          <w:lang w:val="el-GR"/>
        </w:rPr>
        <w:t>του/</w:t>
      </w:r>
      <w:r w:rsidRPr="00E266FF">
        <w:rPr>
          <w:rFonts w:ascii="Bookman Old Style" w:hAnsi="Bookman Old Style"/>
          <w:lang w:val="el-GR"/>
        </w:rPr>
        <w:t>της,</w:t>
      </w:r>
      <w:r w:rsidR="008762AB" w:rsidRPr="00E266FF">
        <w:rPr>
          <w:rFonts w:ascii="Bookman Old Style" w:hAnsi="Bookman Old Style"/>
          <w:lang w:val="el-GR"/>
        </w:rPr>
        <w:t xml:space="preserve"> για τη μετάβασή του</w:t>
      </w:r>
      <w:r w:rsidR="00C51CBC" w:rsidRPr="00E266FF">
        <w:rPr>
          <w:rFonts w:ascii="Bookman Old Style" w:hAnsi="Bookman Old Style"/>
          <w:lang w:val="el-GR"/>
        </w:rPr>
        <w:t>/της</w:t>
      </w:r>
      <w:r w:rsidR="008762AB" w:rsidRPr="00E266FF">
        <w:rPr>
          <w:rFonts w:ascii="Bookman Old Style" w:hAnsi="Bookman Old Style"/>
          <w:lang w:val="el-GR"/>
        </w:rPr>
        <w:t xml:space="preserve"> στο </w:t>
      </w:r>
      <w:r w:rsidR="00C52EEE">
        <w:rPr>
          <w:rFonts w:ascii="Bookman Old Style" w:hAnsi="Bookman Old Style"/>
          <w:lang w:val="el-GR"/>
        </w:rPr>
        <w:t>ε</w:t>
      </w:r>
      <w:r w:rsidR="00C52EEE" w:rsidRPr="00E266FF">
        <w:rPr>
          <w:rFonts w:ascii="Bookman Old Style" w:hAnsi="Bookman Old Style"/>
          <w:lang w:val="el-GR"/>
        </w:rPr>
        <w:t xml:space="preserve">ξωτερικό </w:t>
      </w:r>
      <w:r w:rsidR="00C51CBC" w:rsidRPr="00E266FF">
        <w:rPr>
          <w:rFonts w:ascii="Bookman Old Style" w:hAnsi="Bookman Old Style"/>
          <w:lang w:val="el-GR"/>
        </w:rPr>
        <w:t>μέσω του Erasmus</w:t>
      </w:r>
      <w:r w:rsidR="00C52EEE">
        <w:rPr>
          <w:rFonts w:ascii="Bookman Old Style" w:hAnsi="Bookman Old Style"/>
          <w:lang w:val="el-GR"/>
        </w:rPr>
        <w:t>+</w:t>
      </w:r>
      <w:r w:rsidR="00C51CBC" w:rsidRPr="00E266FF">
        <w:rPr>
          <w:rFonts w:ascii="Bookman Old Style" w:hAnsi="Bookman Old Style"/>
          <w:lang w:val="el-GR"/>
        </w:rPr>
        <w:t>.</w:t>
      </w:r>
    </w:p>
    <w:p w14:paraId="0A95D8B5" w14:textId="77777777" w:rsidR="00CC1DE0" w:rsidRPr="00CC1DE0" w:rsidRDefault="00CC1DE0" w:rsidP="00CC1DE0">
      <w:pPr>
        <w:pStyle w:val="a3"/>
        <w:numPr>
          <w:ilvl w:val="0"/>
          <w:numId w:val="7"/>
        </w:numPr>
        <w:spacing w:line="360" w:lineRule="auto"/>
        <w:jc w:val="both"/>
        <w:rPr>
          <w:rFonts w:ascii="Bookman Old Style" w:hAnsi="Bookman Old Style"/>
          <w:lang w:val="el-GR"/>
        </w:rPr>
      </w:pPr>
      <w:r>
        <w:rPr>
          <w:rFonts w:ascii="Bookman Old Style" w:hAnsi="Bookman Old Style"/>
          <w:lang w:val="el-GR"/>
        </w:rPr>
        <w:t>Αποδεδειγμένη γνώση της γλώσσας του Πανεπιστημίου Υποδοχής ή της Γλώσσας Διδασκαλίας σε αυτό, στο επίπεδο εκείνο που αναγράφεται στον Πίνακα Φοιτητικής Ροής (Διμερή Συμφωνία με το συγκεκριμένο ίδρυμα), ή της επίσημης γλώσσας της χώρας υποδοχής ή του φορέα υποδοχής (στην περίπτωση κινητικότητας για πρακτική άσκηση).</w:t>
      </w:r>
    </w:p>
    <w:p w14:paraId="31A74250" w14:textId="77777777" w:rsidR="00C52EEE" w:rsidRDefault="00C52EEE" w:rsidP="007A4F7D">
      <w:pPr>
        <w:spacing w:line="360" w:lineRule="auto"/>
        <w:jc w:val="both"/>
        <w:rPr>
          <w:rFonts w:ascii="Bookman Old Style" w:hAnsi="Bookman Old Style"/>
          <w:b/>
          <w:bCs/>
          <w:lang w:val="el-GR"/>
        </w:rPr>
      </w:pPr>
    </w:p>
    <w:p w14:paraId="721A2AA1" w14:textId="77777777" w:rsidR="00612560" w:rsidRDefault="00612560">
      <w:pPr>
        <w:rPr>
          <w:rFonts w:ascii="Bookman Old Style" w:hAnsi="Bookman Old Style"/>
          <w:b/>
          <w:bCs/>
          <w:lang w:val="el-GR"/>
        </w:rPr>
      </w:pPr>
      <w:r>
        <w:rPr>
          <w:rFonts w:ascii="Bookman Old Style" w:hAnsi="Bookman Old Style"/>
          <w:b/>
          <w:bCs/>
          <w:lang w:val="el-GR"/>
        </w:rPr>
        <w:br w:type="page"/>
      </w:r>
    </w:p>
    <w:p w14:paraId="78A7D77E" w14:textId="7F04B17E" w:rsidR="00D2381E" w:rsidRPr="002B4170" w:rsidRDefault="00D2381E" w:rsidP="007A4F7D">
      <w:pPr>
        <w:spacing w:line="360" w:lineRule="auto"/>
        <w:jc w:val="both"/>
        <w:rPr>
          <w:rFonts w:ascii="Bookman Old Style" w:hAnsi="Bookman Old Style"/>
          <w:b/>
          <w:bCs/>
          <w:lang w:val="el-GR"/>
        </w:rPr>
      </w:pPr>
      <w:r w:rsidRPr="002B4170">
        <w:rPr>
          <w:rFonts w:ascii="Bookman Old Style" w:hAnsi="Bookman Old Style"/>
          <w:b/>
          <w:bCs/>
          <w:lang w:val="el-GR"/>
        </w:rPr>
        <w:t>ΔΙΑΔΙΚΑΣΙΑ ΕΠΙΛΟΓΗΣ</w:t>
      </w:r>
    </w:p>
    <w:p w14:paraId="5A02F435" w14:textId="0089A9BF" w:rsidR="00D2381E" w:rsidRPr="002B4170" w:rsidRDefault="00E30779" w:rsidP="007A4F7D">
      <w:pPr>
        <w:spacing w:line="360" w:lineRule="auto"/>
        <w:jc w:val="both"/>
        <w:rPr>
          <w:rFonts w:ascii="Bookman Old Style" w:hAnsi="Bookman Old Style"/>
          <w:lang w:val="el-GR"/>
        </w:rPr>
      </w:pPr>
      <w:r w:rsidRPr="002B4170">
        <w:rPr>
          <w:rFonts w:ascii="Bookman Old Style" w:hAnsi="Bookman Old Style"/>
          <w:lang w:val="el-GR"/>
        </w:rPr>
        <w:t xml:space="preserve">Οι φοιτητές/τριες που επιθυμούν να συμμετάσχουν στο πρόγραμμα </w:t>
      </w:r>
      <w:r w:rsidRPr="002B4170">
        <w:rPr>
          <w:rFonts w:ascii="Bookman Old Style" w:hAnsi="Bookman Old Style"/>
        </w:rPr>
        <w:t>Erasmus</w:t>
      </w:r>
      <w:r w:rsidRPr="002B4170">
        <w:rPr>
          <w:rFonts w:ascii="Bookman Old Style" w:hAnsi="Bookman Old Style"/>
          <w:lang w:val="el-GR"/>
        </w:rPr>
        <w:t xml:space="preserve">+ (Κινητικότητα για </w:t>
      </w:r>
      <w:r w:rsidR="006A0163">
        <w:rPr>
          <w:rFonts w:ascii="Bookman Old Style" w:hAnsi="Bookman Old Style"/>
          <w:lang w:val="el-GR"/>
        </w:rPr>
        <w:t>σ</w:t>
      </w:r>
      <w:r w:rsidR="006A0163" w:rsidRPr="002B4170">
        <w:rPr>
          <w:rFonts w:ascii="Bookman Old Style" w:hAnsi="Bookman Old Style"/>
          <w:lang w:val="el-GR"/>
        </w:rPr>
        <w:t xml:space="preserve">πουδές </w:t>
      </w:r>
      <w:r w:rsidRPr="002B4170">
        <w:rPr>
          <w:rFonts w:ascii="Bookman Old Style" w:hAnsi="Bookman Old Style"/>
          <w:lang w:val="el-GR"/>
        </w:rPr>
        <w:t xml:space="preserve">ή για </w:t>
      </w:r>
      <w:r w:rsidR="006A0163">
        <w:rPr>
          <w:rFonts w:ascii="Bookman Old Style" w:hAnsi="Bookman Old Style"/>
          <w:lang w:val="el-GR"/>
        </w:rPr>
        <w:t>π</w:t>
      </w:r>
      <w:r w:rsidR="006A0163" w:rsidRPr="002B4170">
        <w:rPr>
          <w:rFonts w:ascii="Bookman Old Style" w:hAnsi="Bookman Old Style"/>
          <w:lang w:val="el-GR"/>
        </w:rPr>
        <w:t xml:space="preserve">ρακτική </w:t>
      </w:r>
      <w:r w:rsidR="006A0163">
        <w:rPr>
          <w:rFonts w:ascii="Bookman Old Style" w:hAnsi="Bookman Old Style"/>
          <w:lang w:val="el-GR"/>
        </w:rPr>
        <w:t>ά</w:t>
      </w:r>
      <w:r w:rsidR="006A0163" w:rsidRPr="002B4170">
        <w:rPr>
          <w:rFonts w:ascii="Bookman Old Style" w:hAnsi="Bookman Old Style"/>
          <w:lang w:val="el-GR"/>
        </w:rPr>
        <w:t>σκηση</w:t>
      </w:r>
      <w:r w:rsidRPr="002B4170">
        <w:rPr>
          <w:rFonts w:ascii="Bookman Old Style" w:hAnsi="Bookman Old Style"/>
          <w:lang w:val="el-GR"/>
        </w:rPr>
        <w:t>)</w:t>
      </w:r>
      <w:r w:rsidR="00DB501C" w:rsidRPr="002B4170">
        <w:rPr>
          <w:rFonts w:ascii="Bookman Old Style" w:hAnsi="Bookman Old Style"/>
          <w:lang w:val="el-GR"/>
        </w:rPr>
        <w:t xml:space="preserve"> οφείλουν να ακολουθήσουν τη</w:t>
      </w:r>
      <w:r w:rsidR="00C93C31" w:rsidRPr="002B4170">
        <w:rPr>
          <w:rFonts w:ascii="Bookman Old Style" w:hAnsi="Bookman Old Style"/>
          <w:lang w:val="el-GR"/>
        </w:rPr>
        <w:t>ν</w:t>
      </w:r>
      <w:r w:rsidR="00DB501C" w:rsidRPr="002B4170">
        <w:rPr>
          <w:rFonts w:ascii="Bookman Old Style" w:hAnsi="Bookman Old Style"/>
          <w:lang w:val="el-GR"/>
        </w:rPr>
        <w:t xml:space="preserve"> εξής διαδικασία:</w:t>
      </w:r>
    </w:p>
    <w:p w14:paraId="3E5F83C6" w14:textId="74792EAA" w:rsidR="00C93C31" w:rsidRPr="002B4170" w:rsidRDefault="00DB501C" w:rsidP="00DB501C">
      <w:pPr>
        <w:pStyle w:val="a3"/>
        <w:numPr>
          <w:ilvl w:val="0"/>
          <w:numId w:val="2"/>
        </w:numPr>
        <w:spacing w:line="360" w:lineRule="auto"/>
        <w:jc w:val="both"/>
        <w:rPr>
          <w:rFonts w:ascii="Bookman Old Style" w:hAnsi="Bookman Old Style"/>
          <w:lang w:val="el-GR"/>
        </w:rPr>
      </w:pPr>
      <w:r w:rsidRPr="002B4170">
        <w:rPr>
          <w:rFonts w:ascii="Bookman Old Style" w:hAnsi="Bookman Old Style"/>
          <w:lang w:val="el-GR"/>
        </w:rPr>
        <w:t xml:space="preserve">Να λάβουν μέρος στις </w:t>
      </w:r>
      <w:r w:rsidR="006A0163">
        <w:rPr>
          <w:rFonts w:ascii="Bookman Old Style" w:hAnsi="Bookman Old Style"/>
          <w:lang w:val="el-GR"/>
        </w:rPr>
        <w:t>ε</w:t>
      </w:r>
      <w:r w:rsidR="006A0163" w:rsidRPr="002B4170">
        <w:rPr>
          <w:rFonts w:ascii="Bookman Old Style" w:hAnsi="Bookman Old Style"/>
          <w:lang w:val="el-GR"/>
        </w:rPr>
        <w:t xml:space="preserve">νημερωτικές </w:t>
      </w:r>
      <w:r w:rsidR="006A0163">
        <w:rPr>
          <w:rFonts w:ascii="Bookman Old Style" w:hAnsi="Bookman Old Style"/>
          <w:lang w:val="el-GR"/>
        </w:rPr>
        <w:t>π</w:t>
      </w:r>
      <w:r w:rsidR="006A0163" w:rsidRPr="002B4170">
        <w:rPr>
          <w:rFonts w:ascii="Bookman Old Style" w:hAnsi="Bookman Old Style"/>
          <w:lang w:val="el-GR"/>
        </w:rPr>
        <w:t xml:space="preserve">αρουσιάσεις </w:t>
      </w:r>
      <w:r w:rsidRPr="002B4170">
        <w:rPr>
          <w:rFonts w:ascii="Bookman Old Style" w:hAnsi="Bookman Old Style"/>
          <w:lang w:val="el-GR"/>
        </w:rPr>
        <w:t xml:space="preserve">του Προγράμματος </w:t>
      </w:r>
      <w:r w:rsidRPr="002B4170">
        <w:rPr>
          <w:rFonts w:ascii="Bookman Old Style" w:hAnsi="Bookman Old Style"/>
        </w:rPr>
        <w:t>Erasmus</w:t>
      </w:r>
      <w:r w:rsidRPr="002B4170">
        <w:rPr>
          <w:rFonts w:ascii="Bookman Old Style" w:hAnsi="Bookman Old Style"/>
          <w:lang w:val="el-GR"/>
        </w:rPr>
        <w:t xml:space="preserve">+ που </w:t>
      </w:r>
      <w:r w:rsidR="00A43F39" w:rsidRPr="002B4170">
        <w:rPr>
          <w:rFonts w:ascii="Bookman Old Style" w:hAnsi="Bookman Old Style"/>
          <w:lang w:val="el-GR"/>
        </w:rPr>
        <w:t>διο</w:t>
      </w:r>
      <w:r w:rsidRPr="002B4170">
        <w:rPr>
          <w:rFonts w:ascii="Bookman Old Style" w:hAnsi="Bookman Old Style"/>
          <w:lang w:val="el-GR"/>
        </w:rPr>
        <w:t xml:space="preserve">ργανώνονται από το Γραφείο Διεθνών </w:t>
      </w:r>
      <w:r w:rsidR="00487245" w:rsidRPr="002B4170">
        <w:rPr>
          <w:rFonts w:ascii="Bookman Old Style" w:hAnsi="Bookman Old Style"/>
          <w:lang w:val="el-GR"/>
        </w:rPr>
        <w:t xml:space="preserve">&amp; Δημοσίων </w:t>
      </w:r>
      <w:r w:rsidRPr="002B4170">
        <w:rPr>
          <w:rFonts w:ascii="Bookman Old Style" w:hAnsi="Bookman Old Style"/>
          <w:lang w:val="el-GR"/>
        </w:rPr>
        <w:t xml:space="preserve">Σχέσεων του Πανεπιστημίου Ιωαννίνων και από τον </w:t>
      </w:r>
      <w:r w:rsidR="007C629B" w:rsidRPr="002B4170">
        <w:rPr>
          <w:rFonts w:ascii="Bookman Old Style" w:hAnsi="Bookman Old Style"/>
          <w:lang w:val="el-GR"/>
        </w:rPr>
        <w:t>Α</w:t>
      </w:r>
      <w:r w:rsidRPr="002B4170">
        <w:rPr>
          <w:rFonts w:ascii="Bookman Old Style" w:hAnsi="Bookman Old Style"/>
          <w:lang w:val="el-GR"/>
        </w:rPr>
        <w:t>καδημαϊκό Συντονιστή του Τμήματος Οικονομικών Επιστημών</w:t>
      </w:r>
      <w:r w:rsidR="00CC4913" w:rsidRPr="002B4170">
        <w:rPr>
          <w:rFonts w:ascii="Bookman Old Style" w:hAnsi="Bookman Old Style"/>
          <w:lang w:val="el-GR"/>
        </w:rPr>
        <w:t xml:space="preserve"> σε τακτά χρονικά διαστήματα</w:t>
      </w:r>
      <w:r w:rsidRPr="002B4170">
        <w:rPr>
          <w:rFonts w:ascii="Bookman Old Style" w:hAnsi="Bookman Old Style"/>
          <w:lang w:val="el-GR"/>
        </w:rPr>
        <w:t>.</w:t>
      </w:r>
    </w:p>
    <w:p w14:paraId="714F19B2" w14:textId="4BA5F356" w:rsidR="006A0163" w:rsidRDefault="00DB501C" w:rsidP="00DB501C">
      <w:pPr>
        <w:pStyle w:val="a3"/>
        <w:numPr>
          <w:ilvl w:val="0"/>
          <w:numId w:val="2"/>
        </w:numPr>
        <w:spacing w:line="360" w:lineRule="auto"/>
        <w:jc w:val="both"/>
        <w:rPr>
          <w:rFonts w:ascii="Bookman Old Style" w:hAnsi="Bookman Old Style"/>
          <w:lang w:val="el-GR"/>
        </w:rPr>
      </w:pPr>
      <w:r w:rsidRPr="002B4170">
        <w:rPr>
          <w:rFonts w:ascii="Bookman Old Style" w:hAnsi="Bookman Old Style"/>
          <w:lang w:val="el-GR"/>
        </w:rPr>
        <w:t xml:space="preserve"> </w:t>
      </w:r>
      <w:r w:rsidR="00CC4913" w:rsidRPr="002B4170">
        <w:rPr>
          <w:rFonts w:ascii="Bookman Old Style" w:hAnsi="Bookman Old Style"/>
          <w:lang w:val="el-GR"/>
        </w:rPr>
        <w:t xml:space="preserve">Να ενημερωθούν από την </w:t>
      </w:r>
      <w:r w:rsidR="006A0163">
        <w:rPr>
          <w:rFonts w:ascii="Bookman Old Style" w:hAnsi="Bookman Old Style"/>
          <w:lang w:val="el-GR"/>
        </w:rPr>
        <w:t>ι</w:t>
      </w:r>
      <w:r w:rsidR="006A0163" w:rsidRPr="002B4170">
        <w:rPr>
          <w:rFonts w:ascii="Bookman Old Style" w:hAnsi="Bookman Old Style"/>
          <w:lang w:val="el-GR"/>
        </w:rPr>
        <w:t xml:space="preserve">στοσελίδα </w:t>
      </w:r>
      <w:r w:rsidR="00CC4913" w:rsidRPr="002B4170">
        <w:rPr>
          <w:rFonts w:ascii="Bookman Old Style" w:hAnsi="Bookman Old Style"/>
          <w:lang w:val="el-GR"/>
        </w:rPr>
        <w:t>του Γραφείου Διεθνών</w:t>
      </w:r>
      <w:r w:rsidR="00487245" w:rsidRPr="002B4170">
        <w:rPr>
          <w:rFonts w:ascii="Bookman Old Style" w:hAnsi="Bookman Old Style"/>
          <w:lang w:val="el-GR"/>
        </w:rPr>
        <w:t xml:space="preserve"> &amp; Δημοσίων</w:t>
      </w:r>
      <w:r w:rsidR="00CC4913" w:rsidRPr="002B4170">
        <w:rPr>
          <w:rFonts w:ascii="Bookman Old Style" w:hAnsi="Bookman Old Style"/>
          <w:lang w:val="el-GR"/>
        </w:rPr>
        <w:t xml:space="preserve"> Σχέσεων ή του Τμήματος Οικονομικών Επιστημών για τον Πίνακα </w:t>
      </w:r>
      <w:r w:rsidR="00543528" w:rsidRPr="002B4170">
        <w:rPr>
          <w:rFonts w:ascii="Bookman Old Style" w:hAnsi="Bookman Old Style"/>
          <w:lang w:val="el-GR"/>
        </w:rPr>
        <w:t xml:space="preserve">Ροής </w:t>
      </w:r>
      <w:r w:rsidR="00CC4913" w:rsidRPr="002B4170">
        <w:rPr>
          <w:rFonts w:ascii="Bookman Old Style" w:hAnsi="Bookman Old Style"/>
          <w:lang w:val="el-GR"/>
        </w:rPr>
        <w:t xml:space="preserve">Φοιτητικής Κινητικότητας (Διμερείς Συμφωνίες), ο οποίος περιλαμβάνει αναλυτικά τα </w:t>
      </w:r>
      <w:r w:rsidR="006A0163">
        <w:rPr>
          <w:rFonts w:ascii="Bookman Old Style" w:hAnsi="Bookman Old Style"/>
          <w:lang w:val="el-GR"/>
        </w:rPr>
        <w:t>σ</w:t>
      </w:r>
      <w:r w:rsidR="006A0163" w:rsidRPr="002B4170">
        <w:rPr>
          <w:rFonts w:ascii="Bookman Old Style" w:hAnsi="Bookman Old Style"/>
          <w:lang w:val="el-GR"/>
        </w:rPr>
        <w:t xml:space="preserve">υνεργαζόμενα </w:t>
      </w:r>
      <w:r w:rsidR="00CC4913" w:rsidRPr="002B4170">
        <w:rPr>
          <w:rFonts w:ascii="Bookman Old Style" w:hAnsi="Bookman Old Style"/>
          <w:lang w:val="el-GR"/>
        </w:rPr>
        <w:t xml:space="preserve">Πανεπιστήμια </w:t>
      </w:r>
      <w:r w:rsidR="006A0163">
        <w:rPr>
          <w:rFonts w:ascii="Bookman Old Style" w:hAnsi="Bookman Old Style"/>
          <w:lang w:val="el-GR"/>
        </w:rPr>
        <w:t>υ</w:t>
      </w:r>
      <w:r w:rsidR="006A0163" w:rsidRPr="002B4170">
        <w:rPr>
          <w:rFonts w:ascii="Bookman Old Style" w:hAnsi="Bookman Old Style"/>
          <w:lang w:val="el-GR"/>
        </w:rPr>
        <w:t xml:space="preserve">ποδοχής </w:t>
      </w:r>
      <w:r w:rsidR="00CC4913" w:rsidRPr="002B4170">
        <w:rPr>
          <w:rFonts w:ascii="Bookman Old Style" w:hAnsi="Bookman Old Style"/>
          <w:lang w:val="el-GR"/>
        </w:rPr>
        <w:t xml:space="preserve">με τα οποία το Τμήμα Οικονομικών Επιστημών έχει συνάψει συμφωνία, τον </w:t>
      </w:r>
      <w:r w:rsidR="00DA118E" w:rsidRPr="002B4170">
        <w:rPr>
          <w:rFonts w:ascii="Bookman Old Style" w:hAnsi="Bookman Old Style"/>
          <w:lang w:val="el-GR"/>
        </w:rPr>
        <w:t xml:space="preserve">ακριβή </w:t>
      </w:r>
      <w:r w:rsidR="00CC4913" w:rsidRPr="002B4170">
        <w:rPr>
          <w:rFonts w:ascii="Bookman Old Style" w:hAnsi="Bookman Old Style"/>
          <w:lang w:val="el-GR"/>
        </w:rPr>
        <w:t>αριθμό των θέσεων και το απαιτούμενο επίπεδο γλωσσομάθειας</w:t>
      </w:r>
      <w:r w:rsidR="00D1092B" w:rsidRPr="002B4170">
        <w:rPr>
          <w:rFonts w:ascii="Bookman Old Style" w:hAnsi="Bookman Old Style"/>
          <w:lang w:val="el-GR"/>
        </w:rPr>
        <w:t xml:space="preserve"> που ορίζει το κάθε Πανεπιστήμιο. </w:t>
      </w:r>
    </w:p>
    <w:p w14:paraId="0299A88B" w14:textId="47E64353" w:rsidR="00D1092B" w:rsidRPr="002B4170" w:rsidRDefault="00D1092B" w:rsidP="00DB501C">
      <w:pPr>
        <w:pStyle w:val="a3"/>
        <w:numPr>
          <w:ilvl w:val="0"/>
          <w:numId w:val="2"/>
        </w:numPr>
        <w:spacing w:line="360" w:lineRule="auto"/>
        <w:jc w:val="both"/>
        <w:rPr>
          <w:rFonts w:ascii="Bookman Old Style" w:hAnsi="Bookman Old Style"/>
          <w:lang w:val="el-GR"/>
        </w:rPr>
      </w:pPr>
      <w:r w:rsidRPr="002B4170">
        <w:rPr>
          <w:rFonts w:ascii="Bookman Old Style" w:hAnsi="Bookman Old Style"/>
          <w:lang w:val="el-GR"/>
        </w:rPr>
        <w:t>Σε ό</w:t>
      </w:r>
      <w:r w:rsidR="00F03CCD" w:rsidRPr="002B6C8E">
        <w:rPr>
          <w:rFonts w:ascii="Bookman Old Style" w:hAnsi="Bookman Old Style"/>
          <w:lang w:val="el-GR"/>
        </w:rPr>
        <w:t>,</w:t>
      </w:r>
      <w:r w:rsidRPr="002B4170">
        <w:rPr>
          <w:rFonts w:ascii="Bookman Old Style" w:hAnsi="Bookman Old Style"/>
          <w:lang w:val="el-GR"/>
        </w:rPr>
        <w:t xml:space="preserve">τι αφορά την </w:t>
      </w:r>
      <w:r w:rsidR="006A0163">
        <w:rPr>
          <w:rFonts w:ascii="Bookman Old Style" w:hAnsi="Bookman Old Style"/>
          <w:lang w:val="el-GR"/>
        </w:rPr>
        <w:t>κ</w:t>
      </w:r>
      <w:r w:rsidR="006A0163" w:rsidRPr="002B4170">
        <w:rPr>
          <w:rFonts w:ascii="Bookman Old Style" w:hAnsi="Bookman Old Style"/>
          <w:lang w:val="el-GR"/>
        </w:rPr>
        <w:t xml:space="preserve">ινητικότητα </w:t>
      </w:r>
      <w:r w:rsidRPr="002B4170">
        <w:rPr>
          <w:rFonts w:ascii="Bookman Old Style" w:hAnsi="Bookman Old Style"/>
          <w:lang w:val="el-GR"/>
        </w:rPr>
        <w:t xml:space="preserve">για </w:t>
      </w:r>
      <w:r w:rsidR="006A0163">
        <w:rPr>
          <w:rFonts w:ascii="Bookman Old Style" w:hAnsi="Bookman Old Style"/>
          <w:lang w:val="el-GR"/>
        </w:rPr>
        <w:t>π</w:t>
      </w:r>
      <w:r w:rsidR="006A0163" w:rsidRPr="002B4170">
        <w:rPr>
          <w:rFonts w:ascii="Bookman Old Style" w:hAnsi="Bookman Old Style"/>
          <w:lang w:val="el-GR"/>
        </w:rPr>
        <w:t xml:space="preserve">ρακτική </w:t>
      </w:r>
      <w:r w:rsidRPr="002B4170">
        <w:rPr>
          <w:rFonts w:ascii="Bookman Old Style" w:hAnsi="Bookman Old Style"/>
          <w:lang w:val="el-GR"/>
        </w:rPr>
        <w:t xml:space="preserve">άσκηση δεν απαιτείται </w:t>
      </w:r>
      <w:r w:rsidR="006A0163">
        <w:rPr>
          <w:rFonts w:ascii="Bookman Old Style" w:hAnsi="Bookman Old Style"/>
          <w:lang w:val="el-GR"/>
        </w:rPr>
        <w:t>δ</w:t>
      </w:r>
      <w:r w:rsidR="006A0163" w:rsidRPr="002B4170">
        <w:rPr>
          <w:rFonts w:ascii="Bookman Old Style" w:hAnsi="Bookman Old Style"/>
          <w:lang w:val="el-GR"/>
        </w:rPr>
        <w:t xml:space="preserve">ιμερής </w:t>
      </w:r>
      <w:r w:rsidR="006A0163">
        <w:rPr>
          <w:rFonts w:ascii="Bookman Old Style" w:hAnsi="Bookman Old Style"/>
          <w:lang w:val="el-GR"/>
        </w:rPr>
        <w:t>σ</w:t>
      </w:r>
      <w:r w:rsidR="006A0163" w:rsidRPr="002B4170">
        <w:rPr>
          <w:rFonts w:ascii="Bookman Old Style" w:hAnsi="Bookman Old Style"/>
          <w:lang w:val="el-GR"/>
        </w:rPr>
        <w:t xml:space="preserve">υμφωνία </w:t>
      </w:r>
      <w:r w:rsidRPr="002B4170">
        <w:rPr>
          <w:rFonts w:ascii="Bookman Old Style" w:hAnsi="Bookman Old Style"/>
          <w:lang w:val="el-GR"/>
        </w:rPr>
        <w:t xml:space="preserve">του Τμήματος Οικονομικών Επιστημών με αντίστοιχο </w:t>
      </w:r>
      <w:r w:rsidR="006A0163">
        <w:rPr>
          <w:rFonts w:ascii="Bookman Old Style" w:hAnsi="Bookman Old Style"/>
          <w:lang w:val="el-GR"/>
        </w:rPr>
        <w:t>φ</w:t>
      </w:r>
      <w:r w:rsidR="006A0163" w:rsidRPr="002B4170">
        <w:rPr>
          <w:rFonts w:ascii="Bookman Old Style" w:hAnsi="Bookman Old Style"/>
          <w:lang w:val="el-GR"/>
        </w:rPr>
        <w:t xml:space="preserve">ορέα </w:t>
      </w:r>
      <w:r w:rsidR="006A0163">
        <w:rPr>
          <w:rFonts w:ascii="Bookman Old Style" w:hAnsi="Bookman Old Style"/>
          <w:lang w:val="el-GR"/>
        </w:rPr>
        <w:t>α</w:t>
      </w:r>
      <w:r w:rsidR="006A0163" w:rsidRPr="002B4170">
        <w:rPr>
          <w:rFonts w:ascii="Bookman Old Style" w:hAnsi="Bookman Old Style"/>
          <w:lang w:val="el-GR"/>
        </w:rPr>
        <w:t>πασχόλησης</w:t>
      </w:r>
      <w:r w:rsidR="009F509E" w:rsidRPr="002B4170">
        <w:rPr>
          <w:rFonts w:ascii="Bookman Old Style" w:hAnsi="Bookman Old Style"/>
          <w:lang w:val="el-GR"/>
        </w:rPr>
        <w:t xml:space="preserve">. Οι φοιτητές/τριες αναζητούν </w:t>
      </w:r>
      <w:r w:rsidR="00EF3E3D" w:rsidRPr="002B4170">
        <w:rPr>
          <w:rFonts w:ascii="Bookman Old Style" w:hAnsi="Bookman Old Style"/>
          <w:lang w:val="el-GR"/>
        </w:rPr>
        <w:t>κατάλληλο φ</w:t>
      </w:r>
      <w:r w:rsidR="009F509E" w:rsidRPr="002B4170">
        <w:rPr>
          <w:rFonts w:ascii="Bookman Old Style" w:hAnsi="Bookman Old Style"/>
          <w:lang w:val="el-GR"/>
        </w:rPr>
        <w:t xml:space="preserve">ορέα </w:t>
      </w:r>
      <w:r w:rsidR="00EF3E3D" w:rsidRPr="002B4170">
        <w:rPr>
          <w:rFonts w:ascii="Bookman Old Style" w:hAnsi="Bookman Old Style"/>
          <w:lang w:val="el-GR"/>
        </w:rPr>
        <w:t>υ</w:t>
      </w:r>
      <w:r w:rsidR="009F509E" w:rsidRPr="002B4170">
        <w:rPr>
          <w:rFonts w:ascii="Bookman Old Style" w:hAnsi="Bookman Old Style"/>
          <w:lang w:val="el-GR"/>
        </w:rPr>
        <w:t>ποδοχής στο εξωτερικό</w:t>
      </w:r>
      <w:r w:rsidR="00BE443B" w:rsidRPr="002B4170">
        <w:rPr>
          <w:rFonts w:ascii="Bookman Old Style" w:hAnsi="Bookman Old Style"/>
          <w:lang w:val="el-GR"/>
        </w:rPr>
        <w:t>,</w:t>
      </w:r>
      <w:r w:rsidR="006737A6" w:rsidRPr="002B4170">
        <w:rPr>
          <w:rFonts w:ascii="Bookman Old Style" w:hAnsi="Bookman Old Style"/>
          <w:lang w:val="el-GR"/>
        </w:rPr>
        <w:t xml:space="preserve"> ανάλογα με τα ακαδημαϊκά, ερευνητικά ή </w:t>
      </w:r>
      <w:r w:rsidR="00365500" w:rsidRPr="002B4170">
        <w:rPr>
          <w:rFonts w:ascii="Bookman Old Style" w:hAnsi="Bookman Old Style"/>
          <w:lang w:val="el-GR"/>
        </w:rPr>
        <w:t>επαγγελματικά</w:t>
      </w:r>
      <w:r w:rsidR="006737A6" w:rsidRPr="002B4170">
        <w:rPr>
          <w:rFonts w:ascii="Bookman Old Style" w:hAnsi="Bookman Old Style"/>
          <w:lang w:val="el-GR"/>
        </w:rPr>
        <w:t xml:space="preserve"> τους ενδιαφέροντα,</w:t>
      </w:r>
      <w:r w:rsidR="009F509E" w:rsidRPr="002B4170">
        <w:rPr>
          <w:rFonts w:ascii="Bookman Old Style" w:hAnsi="Bookman Old Style"/>
          <w:lang w:val="el-GR"/>
        </w:rPr>
        <w:t xml:space="preserve"> και φροντίζουν να λάβουν Βεβαίωση Αποδοχής (</w:t>
      </w:r>
      <w:r w:rsidR="009F509E" w:rsidRPr="002B4170">
        <w:rPr>
          <w:rFonts w:ascii="Bookman Old Style" w:hAnsi="Bookman Old Style"/>
        </w:rPr>
        <w:t>Letter</w:t>
      </w:r>
      <w:r w:rsidR="009F509E" w:rsidRPr="002B4170">
        <w:rPr>
          <w:rFonts w:ascii="Bookman Old Style" w:hAnsi="Bookman Old Style"/>
          <w:lang w:val="el-GR"/>
        </w:rPr>
        <w:t xml:space="preserve"> </w:t>
      </w:r>
      <w:r w:rsidR="009F509E" w:rsidRPr="002B4170">
        <w:rPr>
          <w:rFonts w:ascii="Bookman Old Style" w:hAnsi="Bookman Old Style"/>
        </w:rPr>
        <w:t>of</w:t>
      </w:r>
      <w:r w:rsidR="009F509E" w:rsidRPr="002B4170">
        <w:rPr>
          <w:rFonts w:ascii="Bookman Old Style" w:hAnsi="Bookman Old Style"/>
          <w:lang w:val="el-GR"/>
        </w:rPr>
        <w:t xml:space="preserve"> </w:t>
      </w:r>
      <w:r w:rsidR="009F509E" w:rsidRPr="002B4170">
        <w:rPr>
          <w:rFonts w:ascii="Bookman Old Style" w:hAnsi="Bookman Old Style"/>
        </w:rPr>
        <w:t>Acceptance</w:t>
      </w:r>
      <w:r w:rsidR="009F509E" w:rsidRPr="002B4170">
        <w:rPr>
          <w:rFonts w:ascii="Bookman Old Style" w:hAnsi="Bookman Old Style"/>
          <w:lang w:val="el-GR"/>
        </w:rPr>
        <w:t xml:space="preserve">) από τον </w:t>
      </w:r>
      <w:r w:rsidR="006A0163">
        <w:rPr>
          <w:rFonts w:ascii="Bookman Old Style" w:hAnsi="Bookman Old Style"/>
          <w:lang w:val="el-GR"/>
        </w:rPr>
        <w:t>φ</w:t>
      </w:r>
      <w:r w:rsidR="006A0163" w:rsidRPr="002B4170">
        <w:rPr>
          <w:rFonts w:ascii="Bookman Old Style" w:hAnsi="Bookman Old Style"/>
          <w:lang w:val="el-GR"/>
        </w:rPr>
        <w:t xml:space="preserve">ορέα </w:t>
      </w:r>
      <w:r w:rsidR="006A0163">
        <w:rPr>
          <w:rFonts w:ascii="Bookman Old Style" w:hAnsi="Bookman Old Style"/>
          <w:lang w:val="el-GR"/>
        </w:rPr>
        <w:t>α</w:t>
      </w:r>
      <w:r w:rsidR="006A0163" w:rsidRPr="002B4170">
        <w:rPr>
          <w:rFonts w:ascii="Bookman Old Style" w:hAnsi="Bookman Old Style"/>
          <w:lang w:val="el-GR"/>
        </w:rPr>
        <w:t>πασχόλησης</w:t>
      </w:r>
      <w:r w:rsidR="009F509E" w:rsidRPr="002B4170">
        <w:rPr>
          <w:rFonts w:ascii="Bookman Old Style" w:hAnsi="Bookman Old Style"/>
          <w:lang w:val="el-GR"/>
        </w:rPr>
        <w:t>.</w:t>
      </w:r>
    </w:p>
    <w:p w14:paraId="5BE39F1B" w14:textId="67C32913" w:rsidR="00DB501C" w:rsidRPr="002B4170" w:rsidRDefault="00B8353E" w:rsidP="00DB501C">
      <w:pPr>
        <w:pStyle w:val="a3"/>
        <w:numPr>
          <w:ilvl w:val="0"/>
          <w:numId w:val="2"/>
        </w:numPr>
        <w:spacing w:line="360" w:lineRule="auto"/>
        <w:jc w:val="both"/>
        <w:rPr>
          <w:rFonts w:ascii="Bookman Old Style" w:hAnsi="Bookman Old Style"/>
          <w:lang w:val="el-GR"/>
        </w:rPr>
      </w:pPr>
      <w:r w:rsidRPr="002B4170">
        <w:rPr>
          <w:rFonts w:ascii="Bookman Old Style" w:hAnsi="Bookman Old Style"/>
          <w:lang w:val="el-GR"/>
        </w:rPr>
        <w:t xml:space="preserve">Να μελετήσουν τους </w:t>
      </w:r>
      <w:r w:rsidR="006A0163">
        <w:rPr>
          <w:rFonts w:ascii="Bookman Old Style" w:hAnsi="Bookman Old Style"/>
          <w:lang w:val="el-GR"/>
        </w:rPr>
        <w:t>π</w:t>
      </w:r>
      <w:r w:rsidR="006A0163" w:rsidRPr="002B4170">
        <w:rPr>
          <w:rFonts w:ascii="Bookman Old Style" w:hAnsi="Bookman Old Style"/>
          <w:lang w:val="el-GR"/>
        </w:rPr>
        <w:t xml:space="preserve">ληροφοριακούς </w:t>
      </w:r>
      <w:r w:rsidR="006A0163">
        <w:rPr>
          <w:rFonts w:ascii="Bookman Old Style" w:hAnsi="Bookman Old Style"/>
          <w:lang w:val="el-GR"/>
        </w:rPr>
        <w:t>ο</w:t>
      </w:r>
      <w:r w:rsidR="006A0163" w:rsidRPr="002B4170">
        <w:rPr>
          <w:rFonts w:ascii="Bookman Old Style" w:hAnsi="Bookman Old Style"/>
          <w:lang w:val="el-GR"/>
        </w:rPr>
        <w:t xml:space="preserve">δηγούς </w:t>
      </w:r>
      <w:r w:rsidRPr="002B4170">
        <w:rPr>
          <w:rFonts w:ascii="Bookman Old Style" w:hAnsi="Bookman Old Style"/>
          <w:lang w:val="el-GR"/>
        </w:rPr>
        <w:t>των Πανεπιστημίων που τους ενδιαφέρουν, τους οποίους μπορούν να βρουν στην ιστοσελίδα των αντίστοιχων Πανεπιστημίων.</w:t>
      </w:r>
    </w:p>
    <w:p w14:paraId="465BBB02" w14:textId="1F03B7F6" w:rsidR="00B8353E" w:rsidRPr="002B4170" w:rsidRDefault="00B8353E" w:rsidP="00DB501C">
      <w:pPr>
        <w:pStyle w:val="a3"/>
        <w:numPr>
          <w:ilvl w:val="0"/>
          <w:numId w:val="2"/>
        </w:numPr>
        <w:spacing w:line="360" w:lineRule="auto"/>
        <w:jc w:val="both"/>
        <w:rPr>
          <w:rFonts w:ascii="Bookman Old Style" w:hAnsi="Bookman Old Style"/>
          <w:lang w:val="el-GR"/>
        </w:rPr>
      </w:pPr>
      <w:r w:rsidRPr="002B4170">
        <w:rPr>
          <w:rFonts w:ascii="Bookman Old Style" w:hAnsi="Bookman Old Style"/>
          <w:lang w:val="el-GR"/>
        </w:rPr>
        <w:t>Να καταθέσουν την αίτησή τους</w:t>
      </w:r>
      <w:r w:rsidR="00487245" w:rsidRPr="002B4170">
        <w:rPr>
          <w:rFonts w:ascii="Bookman Old Style" w:hAnsi="Bookman Old Style"/>
          <w:lang w:val="el-GR"/>
        </w:rPr>
        <w:t xml:space="preserve"> ηλεκτρονικά</w:t>
      </w:r>
      <w:r w:rsidR="00467530" w:rsidRPr="002B4170">
        <w:rPr>
          <w:rFonts w:ascii="Bookman Old Style" w:hAnsi="Bookman Old Style"/>
          <w:lang w:val="el-GR"/>
        </w:rPr>
        <w:t xml:space="preserve"> εντός της προκαθορισμένης προθεσμίας στον κατάλληλο σύνδεσμο</w:t>
      </w:r>
      <w:r w:rsidR="00487245" w:rsidRPr="002B4170">
        <w:rPr>
          <w:rFonts w:ascii="Bookman Old Style" w:hAnsi="Bookman Old Style"/>
          <w:lang w:val="el-GR"/>
        </w:rPr>
        <w:t>,</w:t>
      </w:r>
      <w:r w:rsidR="00467530" w:rsidRPr="002B4170">
        <w:rPr>
          <w:rFonts w:ascii="Bookman Old Style" w:hAnsi="Bookman Old Style"/>
          <w:lang w:val="el-GR"/>
        </w:rPr>
        <w:t xml:space="preserve"> ο </w:t>
      </w:r>
      <w:r w:rsidR="00487245" w:rsidRPr="002B4170">
        <w:rPr>
          <w:rFonts w:ascii="Bookman Old Style" w:hAnsi="Bookman Old Style"/>
          <w:lang w:val="el-GR"/>
        </w:rPr>
        <w:t>οποί</w:t>
      </w:r>
      <w:r w:rsidR="00467530" w:rsidRPr="002B4170">
        <w:rPr>
          <w:rFonts w:ascii="Bookman Old Style" w:hAnsi="Bookman Old Style"/>
          <w:lang w:val="el-GR"/>
        </w:rPr>
        <w:t>ος</w:t>
      </w:r>
      <w:r w:rsidR="00487245" w:rsidRPr="002B4170">
        <w:rPr>
          <w:rFonts w:ascii="Bookman Old Style" w:hAnsi="Bookman Old Style"/>
          <w:lang w:val="el-GR"/>
        </w:rPr>
        <w:t xml:space="preserve"> ανακοινώνεται από το Γραφείο Διεθνών &amp; Δημοσίων Σχέσεων του Πανεπιστημίου Ιωαννίνων</w:t>
      </w:r>
      <w:r w:rsidR="00467530" w:rsidRPr="002B4170">
        <w:rPr>
          <w:rFonts w:ascii="Bookman Old Style" w:hAnsi="Bookman Old Style"/>
          <w:lang w:val="el-GR"/>
        </w:rPr>
        <w:t xml:space="preserve">. Η ηλεκτρονική αίτηση πρέπει να συνοδεύεται από τα απαραίτητα δικαιολογητικά, όπως αυτά περιγράφονται στην αντίστοιχη </w:t>
      </w:r>
      <w:r w:rsidR="006A0163">
        <w:rPr>
          <w:rFonts w:ascii="Bookman Old Style" w:hAnsi="Bookman Old Style"/>
          <w:lang w:val="el-GR"/>
        </w:rPr>
        <w:t>π</w:t>
      </w:r>
      <w:r w:rsidR="006A0163" w:rsidRPr="002B4170">
        <w:rPr>
          <w:rFonts w:ascii="Bookman Old Style" w:hAnsi="Bookman Old Style"/>
          <w:lang w:val="el-GR"/>
        </w:rPr>
        <w:t xml:space="preserve">ροκήρυξη </w:t>
      </w:r>
      <w:r w:rsidR="00467530" w:rsidRPr="002B4170">
        <w:rPr>
          <w:rFonts w:ascii="Bookman Old Style" w:hAnsi="Bookman Old Style"/>
          <w:lang w:val="el-GR"/>
        </w:rPr>
        <w:t xml:space="preserve">Κινητικότητας </w:t>
      </w:r>
      <w:r w:rsidR="00467530" w:rsidRPr="002B4170">
        <w:rPr>
          <w:rFonts w:ascii="Bookman Old Style" w:hAnsi="Bookman Old Style"/>
        </w:rPr>
        <w:t>Erasmus</w:t>
      </w:r>
      <w:r w:rsidR="00467530" w:rsidRPr="002B4170">
        <w:rPr>
          <w:rFonts w:ascii="Bookman Old Style" w:hAnsi="Bookman Old Style"/>
          <w:lang w:val="el-GR"/>
        </w:rPr>
        <w:t>+.</w:t>
      </w:r>
    </w:p>
    <w:p w14:paraId="4822114B" w14:textId="77777777" w:rsidR="00701577" w:rsidRDefault="00701577">
      <w:pPr>
        <w:rPr>
          <w:rFonts w:ascii="Bookman Old Style" w:hAnsi="Bookman Old Style"/>
          <w:b/>
          <w:bCs/>
          <w:lang w:val="el-GR"/>
        </w:rPr>
      </w:pPr>
    </w:p>
    <w:p w14:paraId="69D6126A" w14:textId="77777777" w:rsidR="000B651C" w:rsidRDefault="000B651C">
      <w:pPr>
        <w:rPr>
          <w:rFonts w:ascii="Bookman Old Style" w:hAnsi="Bookman Old Style"/>
          <w:b/>
          <w:bCs/>
          <w:lang w:val="el-GR"/>
        </w:rPr>
      </w:pPr>
      <w:r>
        <w:rPr>
          <w:rFonts w:ascii="Bookman Old Style" w:hAnsi="Bookman Old Style"/>
          <w:b/>
          <w:bCs/>
          <w:lang w:val="el-GR"/>
        </w:rPr>
        <w:br w:type="page"/>
      </w:r>
    </w:p>
    <w:p w14:paraId="5DFE54B8" w14:textId="380318AA" w:rsidR="007E4C17" w:rsidRPr="002B4170" w:rsidRDefault="007E4C17" w:rsidP="007A4F7D">
      <w:pPr>
        <w:spacing w:line="360" w:lineRule="auto"/>
        <w:jc w:val="both"/>
        <w:rPr>
          <w:rFonts w:ascii="Bookman Old Style" w:hAnsi="Bookman Old Style"/>
          <w:b/>
          <w:bCs/>
          <w:lang w:val="el-GR"/>
        </w:rPr>
      </w:pPr>
      <w:r w:rsidRPr="002B4170">
        <w:rPr>
          <w:rFonts w:ascii="Bookman Old Style" w:hAnsi="Bookman Old Style"/>
          <w:b/>
          <w:bCs/>
          <w:lang w:val="el-GR"/>
        </w:rPr>
        <w:t>ΚΡΙΤΗΡΙΑ ΕΠΙΛΟΓΗΣ</w:t>
      </w:r>
      <w:r w:rsidR="00F7349B" w:rsidRPr="002B4170">
        <w:rPr>
          <w:rFonts w:ascii="Bookman Old Style" w:hAnsi="Bookman Old Style"/>
          <w:b/>
          <w:bCs/>
          <w:lang w:val="el-GR"/>
        </w:rPr>
        <w:t xml:space="preserve"> &amp; ΚΑΤΑΤΑΞΗΣ</w:t>
      </w:r>
      <w:r w:rsidR="005A23CE" w:rsidRPr="002B4170">
        <w:rPr>
          <w:rFonts w:ascii="Bookman Old Style" w:hAnsi="Bookman Old Style"/>
          <w:b/>
          <w:bCs/>
          <w:lang w:val="el-GR"/>
        </w:rPr>
        <w:t xml:space="preserve"> ΤΩΝ ΥΠΟΨΗΦΙΩΝ ΦΟΙΤΗΤΩΝ</w:t>
      </w:r>
    </w:p>
    <w:p w14:paraId="0104F4F5" w14:textId="2729BB82" w:rsidR="007E4C17" w:rsidRPr="002B4170" w:rsidRDefault="00B56540" w:rsidP="007A4F7D">
      <w:pPr>
        <w:spacing w:line="360" w:lineRule="auto"/>
        <w:jc w:val="both"/>
        <w:rPr>
          <w:rFonts w:ascii="Bookman Old Style" w:hAnsi="Bookman Old Style"/>
          <w:lang w:val="el-GR"/>
        </w:rPr>
      </w:pPr>
      <w:r w:rsidRPr="002B4170">
        <w:rPr>
          <w:rFonts w:ascii="Bookman Old Style" w:hAnsi="Bookman Old Style"/>
          <w:lang w:val="el-GR"/>
        </w:rPr>
        <w:t xml:space="preserve">Η επιλογή των φοιτητών/τριων για μετακίνηση </w:t>
      </w:r>
      <w:r w:rsidR="00E05459">
        <w:rPr>
          <w:rFonts w:ascii="Bookman Old Style" w:hAnsi="Bookman Old Style"/>
          <w:lang w:val="el-GR"/>
        </w:rPr>
        <w:t xml:space="preserve">στο πλαίσιο </w:t>
      </w:r>
      <w:r w:rsidRPr="002B4170">
        <w:rPr>
          <w:rFonts w:ascii="Bookman Old Style" w:hAnsi="Bookman Old Style"/>
          <w:lang w:val="el-GR"/>
        </w:rPr>
        <w:t xml:space="preserve">του Προγράμματος </w:t>
      </w:r>
      <w:r w:rsidRPr="002B4170">
        <w:rPr>
          <w:rFonts w:ascii="Bookman Old Style" w:hAnsi="Bookman Old Style"/>
        </w:rPr>
        <w:t>Erasmus</w:t>
      </w:r>
      <w:r w:rsidRPr="002B4170">
        <w:rPr>
          <w:rFonts w:ascii="Bookman Old Style" w:hAnsi="Bookman Old Style"/>
          <w:lang w:val="el-GR"/>
        </w:rPr>
        <w:t xml:space="preserve">+, είτε πρόκειται για μετακίνηση για </w:t>
      </w:r>
      <w:r w:rsidR="00E05459">
        <w:rPr>
          <w:rFonts w:ascii="Bookman Old Style" w:hAnsi="Bookman Old Style"/>
          <w:lang w:val="el-GR"/>
        </w:rPr>
        <w:t>σ</w:t>
      </w:r>
      <w:r w:rsidR="00E05459" w:rsidRPr="002B4170">
        <w:rPr>
          <w:rFonts w:ascii="Bookman Old Style" w:hAnsi="Bookman Old Style"/>
          <w:lang w:val="el-GR"/>
        </w:rPr>
        <w:t xml:space="preserve">πουδές </w:t>
      </w:r>
      <w:r w:rsidRPr="002B4170">
        <w:rPr>
          <w:rFonts w:ascii="Bookman Old Style" w:hAnsi="Bookman Old Style"/>
          <w:lang w:val="el-GR"/>
        </w:rPr>
        <w:t xml:space="preserve">είτε για </w:t>
      </w:r>
      <w:r w:rsidR="00E05459">
        <w:rPr>
          <w:rFonts w:ascii="Bookman Old Style" w:hAnsi="Bookman Old Style"/>
          <w:lang w:val="el-GR"/>
        </w:rPr>
        <w:t>π</w:t>
      </w:r>
      <w:r w:rsidR="00E05459" w:rsidRPr="002B4170">
        <w:rPr>
          <w:rFonts w:ascii="Bookman Old Style" w:hAnsi="Bookman Old Style"/>
          <w:lang w:val="el-GR"/>
        </w:rPr>
        <w:t xml:space="preserve">ρακτική </w:t>
      </w:r>
      <w:r w:rsidRPr="002B4170">
        <w:rPr>
          <w:rFonts w:ascii="Bookman Old Style" w:hAnsi="Bookman Old Style"/>
          <w:lang w:val="el-GR"/>
        </w:rPr>
        <w:t>άσκηση, γίνεται με βάση τα παρακάτω κριτήρια:</w:t>
      </w:r>
    </w:p>
    <w:p w14:paraId="363613E0" w14:textId="77777777" w:rsidR="00F12D90" w:rsidRPr="003D4EA7" w:rsidRDefault="00F12D90" w:rsidP="00977AE7">
      <w:pPr>
        <w:spacing w:line="276" w:lineRule="auto"/>
        <w:jc w:val="both"/>
        <w:rPr>
          <w:rFonts w:ascii="Bookman Old Style" w:hAnsi="Bookman Old Style"/>
          <w:b/>
          <w:bCs/>
          <w:lang w:val="el-GR"/>
        </w:rPr>
      </w:pPr>
      <w:r w:rsidRPr="003D4EA7">
        <w:rPr>
          <w:rFonts w:ascii="Bookman Old Style" w:hAnsi="Bookman Old Style"/>
          <w:b/>
          <w:bCs/>
          <w:lang w:val="el-GR"/>
        </w:rPr>
        <w:t>(α) Υποψήφιοι Προπτυχιακοί Φοιτητές</w:t>
      </w:r>
    </w:p>
    <w:p w14:paraId="5C2C7372" w14:textId="77777777" w:rsidR="00C32435" w:rsidRPr="00A4269B" w:rsidRDefault="00C32435" w:rsidP="005B503A">
      <w:pPr>
        <w:pStyle w:val="a3"/>
        <w:numPr>
          <w:ilvl w:val="0"/>
          <w:numId w:val="3"/>
        </w:numPr>
        <w:spacing w:line="360" w:lineRule="auto"/>
        <w:jc w:val="both"/>
        <w:rPr>
          <w:rFonts w:ascii="Bookman Old Style" w:hAnsi="Bookman Old Style"/>
          <w:lang w:val="el-GR"/>
        </w:rPr>
      </w:pPr>
      <w:r w:rsidRPr="00A4269B">
        <w:rPr>
          <w:rFonts w:ascii="Bookman Old Style" w:hAnsi="Bookman Old Style"/>
          <w:lang w:val="el-GR"/>
        </w:rPr>
        <w:t>Η κατάταξη των προπτυχιακών φοιτητών/τριων γίνεται με βάση τον ακόλουθο αλγόριθμο:</w:t>
      </w:r>
    </w:p>
    <w:p w14:paraId="68035652" w14:textId="4F68EAA6" w:rsidR="00C32435" w:rsidRPr="00C32435" w:rsidRDefault="00C32435" w:rsidP="00C32435">
      <w:pPr>
        <w:pStyle w:val="a3"/>
        <w:spacing w:line="360" w:lineRule="auto"/>
        <w:jc w:val="both"/>
        <w:rPr>
          <w:rFonts w:ascii="Bookman Old Style" w:eastAsiaTheme="minorEastAsia" w:hAnsi="Bookman Old Style"/>
          <w:lang w:val="el-GR"/>
        </w:rPr>
      </w:pPr>
      <m:oMathPara>
        <m:oMath>
          <m:r>
            <w:rPr>
              <w:rFonts w:ascii="Cambria Math" w:hAnsi="Cambria Math"/>
              <w:lang w:val="el-GR"/>
            </w:rPr>
            <m:t>Μόρια=</m:t>
          </m:r>
          <m:d>
            <m:dPr>
              <m:begChr m:val="["/>
              <m:endChr m:val="]"/>
              <m:ctrlPr>
                <w:rPr>
                  <w:rFonts w:ascii="Cambria Math" w:hAnsi="Cambria Math"/>
                  <w:i/>
                  <w:lang w:val="el-GR"/>
                </w:rPr>
              </m:ctrlPr>
            </m:dPr>
            <m:e>
              <m:d>
                <m:dPr>
                  <m:ctrlPr>
                    <w:rPr>
                      <w:rFonts w:ascii="Cambria Math" w:hAnsi="Cambria Math"/>
                      <w:i/>
                      <w:lang w:val="el-GR"/>
                    </w:rPr>
                  </m:ctrlPr>
                </m:dPr>
                <m:e>
                  <m:f>
                    <m:fPr>
                      <m:ctrlPr>
                        <w:rPr>
                          <w:rFonts w:ascii="Cambria Math" w:hAnsi="Cambria Math"/>
                          <w:i/>
                          <w:lang w:val="el-GR"/>
                        </w:rPr>
                      </m:ctrlPr>
                    </m:fPr>
                    <m:num>
                      <m:r>
                        <w:rPr>
                          <w:rFonts w:ascii="Cambria Math" w:hAnsi="Cambria Math"/>
                          <w:lang w:val="el-GR"/>
                        </w:rPr>
                        <m:t>Α</m:t>
                      </m:r>
                    </m:num>
                    <m:den>
                      <m:r>
                        <w:rPr>
                          <w:rFonts w:ascii="Cambria Math" w:hAnsi="Cambria Math"/>
                          <w:lang w:val="el-GR"/>
                        </w:rPr>
                        <m:t>Β</m:t>
                      </m:r>
                    </m:den>
                  </m:f>
                </m:e>
              </m:d>
              <m:r>
                <w:rPr>
                  <w:rFonts w:ascii="Cambria Math" w:hAnsi="Cambria Math"/>
                  <w:lang w:val="el-GR"/>
                </w:rPr>
                <m:t>*10*0,3</m:t>
              </m:r>
            </m:e>
          </m:d>
          <m:r>
            <w:rPr>
              <w:rFonts w:ascii="Cambria Math" w:hAnsi="Cambria Math"/>
              <w:lang w:val="el-GR"/>
            </w:rPr>
            <m:t>+</m:t>
          </m:r>
          <m:d>
            <m:dPr>
              <m:ctrlPr>
                <w:rPr>
                  <w:rFonts w:ascii="Cambria Math" w:hAnsi="Cambria Math"/>
                  <w:i/>
                  <w:lang w:val="el-GR"/>
                </w:rPr>
              </m:ctrlPr>
            </m:dPr>
            <m:e>
              <m:r>
                <w:rPr>
                  <w:rFonts w:ascii="Cambria Math" w:hAnsi="Cambria Math"/>
                  <w:lang w:val="el-GR"/>
                </w:rPr>
                <m:t>Γ*0,7</m:t>
              </m:r>
            </m:e>
          </m:d>
        </m:oMath>
      </m:oMathPara>
    </w:p>
    <w:p w14:paraId="7C7B79F4" w14:textId="51150D0A" w:rsidR="00F12D90" w:rsidRPr="00310430" w:rsidRDefault="00C32435" w:rsidP="00310430">
      <w:pPr>
        <w:pStyle w:val="a3"/>
        <w:spacing w:line="360" w:lineRule="auto"/>
        <w:jc w:val="both"/>
        <w:rPr>
          <w:rFonts w:ascii="Bookman Old Style" w:hAnsi="Bookman Old Style"/>
          <w:lang w:val="el-GR"/>
        </w:rPr>
      </w:pPr>
      <w:r>
        <w:rPr>
          <w:rFonts w:ascii="Bookman Old Style" w:eastAsiaTheme="minorEastAsia" w:hAnsi="Bookman Old Style"/>
          <w:lang w:val="el-GR"/>
        </w:rPr>
        <w:t xml:space="preserve">Όπου Α = </w:t>
      </w:r>
      <w:r w:rsidRPr="00C32435">
        <w:rPr>
          <w:rFonts w:ascii="Bookman Old Style" w:eastAsiaTheme="minorEastAsia" w:hAnsi="Bookman Old Style"/>
          <w:lang w:val="el-GR"/>
        </w:rPr>
        <w:t>αριθμός μαθημάτων στα οποία έχουν επιτυχώς εξεταστεί</w:t>
      </w:r>
      <w:r>
        <w:rPr>
          <w:rFonts w:ascii="Bookman Old Style" w:eastAsiaTheme="minorEastAsia" w:hAnsi="Bookman Old Style"/>
          <w:lang w:val="el-GR"/>
        </w:rPr>
        <w:t xml:space="preserve"> μέχρι τη χρονική στιγμή της αίτησης, Β = </w:t>
      </w:r>
      <w:r w:rsidRPr="00C32435">
        <w:rPr>
          <w:rFonts w:ascii="Bookman Old Style" w:eastAsiaTheme="minorEastAsia" w:hAnsi="Bookman Old Style"/>
          <w:lang w:val="el-GR"/>
        </w:rPr>
        <w:t>αριθμό</w:t>
      </w:r>
      <w:r>
        <w:rPr>
          <w:rFonts w:ascii="Bookman Old Style" w:eastAsiaTheme="minorEastAsia" w:hAnsi="Bookman Old Style"/>
          <w:lang w:val="el-GR"/>
        </w:rPr>
        <w:t>ς</w:t>
      </w:r>
      <w:r w:rsidR="00EC58C5">
        <w:rPr>
          <w:rFonts w:ascii="Bookman Old Style" w:eastAsiaTheme="minorEastAsia" w:hAnsi="Bookman Old Style"/>
          <w:lang w:val="el-GR"/>
        </w:rPr>
        <w:t xml:space="preserve"> </w:t>
      </w:r>
      <w:r w:rsidRPr="00C32435">
        <w:rPr>
          <w:rFonts w:ascii="Bookman Old Style" w:eastAsiaTheme="minorEastAsia" w:hAnsi="Bookman Old Style"/>
          <w:lang w:val="el-GR"/>
        </w:rPr>
        <w:t>μαθημάτων στα οποία θα έπρεπε να έχουν εξεταστεί επιτυχώς εάν είχαν απόλυτα ομαλή φοίτηση βάσει του εξαμήνου σπουδών στο οποίο φοιτούν</w:t>
      </w:r>
      <w:r w:rsidR="001F198A">
        <w:rPr>
          <w:rFonts w:ascii="Bookman Old Style" w:eastAsiaTheme="minorEastAsia" w:hAnsi="Bookman Old Style"/>
          <w:lang w:val="el-GR"/>
        </w:rPr>
        <w:t xml:space="preserve">, Γ = </w:t>
      </w:r>
      <w:r w:rsidR="001F198A" w:rsidRPr="001F198A">
        <w:rPr>
          <w:rFonts w:ascii="Bookman Old Style" w:eastAsiaTheme="minorEastAsia" w:hAnsi="Bookman Old Style"/>
          <w:lang w:val="el-GR"/>
        </w:rPr>
        <w:t>μέσος όρος</w:t>
      </w:r>
      <w:r w:rsidR="005561FB">
        <w:rPr>
          <w:rFonts w:ascii="Bookman Old Style" w:eastAsiaTheme="minorEastAsia" w:hAnsi="Bookman Old Style"/>
          <w:lang w:val="el-GR"/>
        </w:rPr>
        <w:t xml:space="preserve"> (ΜΟ)</w:t>
      </w:r>
      <w:r w:rsidR="001F198A" w:rsidRPr="001F198A">
        <w:rPr>
          <w:rFonts w:ascii="Bookman Old Style" w:eastAsiaTheme="minorEastAsia" w:hAnsi="Bookman Old Style"/>
          <w:lang w:val="el-GR"/>
        </w:rPr>
        <w:t xml:space="preserve"> βαθμολογίας στα έως την υποβολή της αίτησης επιτυχώς εξετασμένα μαθήματα</w:t>
      </w:r>
      <w:r w:rsidR="001F198A">
        <w:rPr>
          <w:rFonts w:ascii="Bookman Old Style" w:eastAsiaTheme="minorEastAsia" w:hAnsi="Bookman Old Style"/>
          <w:lang w:val="el-GR"/>
        </w:rPr>
        <w:t>.</w:t>
      </w:r>
      <w:r w:rsidR="002C4775">
        <w:rPr>
          <w:rFonts w:ascii="Bookman Old Style" w:eastAsiaTheme="minorEastAsia" w:hAnsi="Bookman Old Style"/>
          <w:lang w:val="el-GR"/>
        </w:rPr>
        <w:t xml:space="preserve"> </w:t>
      </w:r>
      <w:r w:rsidR="00552DD7">
        <w:rPr>
          <w:rFonts w:ascii="Bookman Old Style" w:eastAsiaTheme="minorEastAsia" w:hAnsi="Bookman Old Style"/>
          <w:lang w:val="el-GR"/>
        </w:rPr>
        <w:t xml:space="preserve">Τα Α, Β, και Γ </w:t>
      </w:r>
      <w:r w:rsidR="000A7759">
        <w:rPr>
          <w:rFonts w:ascii="Bookman Old Style" w:hAnsi="Bookman Old Style"/>
          <w:lang w:val="el-GR"/>
        </w:rPr>
        <w:t>προκύπτ</w:t>
      </w:r>
      <w:r w:rsidR="00552DD7">
        <w:rPr>
          <w:rFonts w:ascii="Bookman Old Style" w:hAnsi="Bookman Old Style"/>
          <w:lang w:val="el-GR"/>
        </w:rPr>
        <w:t>ουν</w:t>
      </w:r>
      <w:r w:rsidR="000A7759">
        <w:rPr>
          <w:rFonts w:ascii="Bookman Old Style" w:hAnsi="Bookman Old Style"/>
          <w:lang w:val="el-GR"/>
        </w:rPr>
        <w:t xml:space="preserve"> από το συνημμένο στην αίτηση αντίγραφο αναλυτικής βαθμολογίας</w:t>
      </w:r>
      <w:r w:rsidR="00F12D90" w:rsidRPr="002B4170">
        <w:rPr>
          <w:rFonts w:ascii="Bookman Old Style" w:hAnsi="Bookman Old Style"/>
          <w:lang w:val="el-GR"/>
        </w:rPr>
        <w:t>.</w:t>
      </w:r>
      <w:r w:rsidR="00310430">
        <w:rPr>
          <w:rFonts w:ascii="Bookman Old Style" w:hAnsi="Bookman Old Style"/>
          <w:lang w:val="el-GR"/>
        </w:rPr>
        <w:t xml:space="preserve"> </w:t>
      </w:r>
      <w:r w:rsidR="00850FEE" w:rsidRPr="00310430">
        <w:rPr>
          <w:rFonts w:ascii="Bookman Old Style" w:hAnsi="Bookman Old Style"/>
          <w:lang w:val="el-GR"/>
        </w:rPr>
        <w:t xml:space="preserve">Προτεραιότητα έχει ο φοιτητής/τρια με τον μεγαλύτερο </w:t>
      </w:r>
      <w:r w:rsidR="00310430">
        <w:rPr>
          <w:rFonts w:ascii="Bookman Old Style" w:hAnsi="Bookman Old Style"/>
          <w:lang w:val="el-GR"/>
        </w:rPr>
        <w:t>αριθμό μορίων</w:t>
      </w:r>
      <w:r w:rsidR="00850FEE" w:rsidRPr="00310430">
        <w:rPr>
          <w:rFonts w:ascii="Bookman Old Style" w:hAnsi="Bookman Old Style"/>
          <w:lang w:val="el-GR"/>
        </w:rPr>
        <w:t xml:space="preserve"> </w:t>
      </w:r>
      <w:r w:rsidR="00A0433A" w:rsidRPr="00310430">
        <w:rPr>
          <w:rFonts w:ascii="Bookman Old Style" w:hAnsi="Bookman Old Style"/>
          <w:lang w:val="el-GR"/>
        </w:rPr>
        <w:t xml:space="preserve">κατά την ημέρα υποβολής </w:t>
      </w:r>
      <w:r w:rsidR="00850FEE" w:rsidRPr="00310430">
        <w:rPr>
          <w:rFonts w:ascii="Bookman Old Style" w:hAnsi="Bookman Old Style"/>
          <w:lang w:val="el-GR"/>
        </w:rPr>
        <w:t>της αίτησ</w:t>
      </w:r>
      <w:r w:rsidR="00E05459" w:rsidRPr="00310430">
        <w:rPr>
          <w:rFonts w:ascii="Bookman Old Style" w:hAnsi="Bookman Old Style"/>
          <w:lang w:val="el-GR"/>
        </w:rPr>
        <w:t>ής του/της</w:t>
      </w:r>
      <w:r w:rsidR="00850FEE" w:rsidRPr="00310430">
        <w:rPr>
          <w:rFonts w:ascii="Bookman Old Style" w:hAnsi="Bookman Old Style"/>
          <w:lang w:val="el-GR"/>
        </w:rPr>
        <w:t xml:space="preserve">. </w:t>
      </w:r>
      <w:r w:rsidR="00A42F70" w:rsidRPr="00310430">
        <w:rPr>
          <w:rFonts w:ascii="Bookman Old Style" w:hAnsi="Bookman Old Style"/>
          <w:lang w:val="el-GR"/>
        </w:rPr>
        <w:t xml:space="preserve">Σε περίπτωση ισοβαθμίας, </w:t>
      </w:r>
      <w:r w:rsidR="00136A72" w:rsidRPr="00310430">
        <w:rPr>
          <w:rFonts w:ascii="Bookman Old Style" w:hAnsi="Bookman Old Style"/>
          <w:lang w:val="el-GR"/>
        </w:rPr>
        <w:t>γίνεται κλήρωση για τις διαθέσιμες θέσεις μεταξύ των ισοβαθμούντων φοιτητών/τριων.</w:t>
      </w:r>
    </w:p>
    <w:p w14:paraId="2802712A" w14:textId="77777777" w:rsidR="001D56BC" w:rsidRDefault="001D56BC" w:rsidP="00A40398">
      <w:pPr>
        <w:pStyle w:val="a3"/>
        <w:spacing w:line="360" w:lineRule="auto"/>
        <w:ind w:hanging="720"/>
        <w:jc w:val="both"/>
        <w:rPr>
          <w:rFonts w:ascii="Bookman Old Style" w:hAnsi="Bookman Old Style"/>
          <w:lang w:val="el-GR"/>
        </w:rPr>
      </w:pPr>
    </w:p>
    <w:p w14:paraId="00BC24EA" w14:textId="77777777" w:rsidR="00497D99" w:rsidRPr="003D4EA7" w:rsidRDefault="00497D99" w:rsidP="00A40398">
      <w:pPr>
        <w:pStyle w:val="a3"/>
        <w:spacing w:line="360" w:lineRule="auto"/>
        <w:ind w:hanging="720"/>
        <w:jc w:val="both"/>
        <w:rPr>
          <w:rFonts w:ascii="Bookman Old Style" w:hAnsi="Bookman Old Style"/>
          <w:b/>
          <w:bCs/>
          <w:lang w:val="el-GR"/>
        </w:rPr>
      </w:pPr>
      <w:r w:rsidRPr="003D4EA7">
        <w:rPr>
          <w:rFonts w:ascii="Bookman Old Style" w:hAnsi="Bookman Old Style"/>
          <w:b/>
          <w:bCs/>
          <w:lang w:val="el-GR"/>
        </w:rPr>
        <w:t>(β) Υποψήφιοι Μεταπτυχιακοί Φοιτητές</w:t>
      </w:r>
      <w:r w:rsidR="00052545" w:rsidRPr="003D4EA7">
        <w:rPr>
          <w:rFonts w:ascii="Bookman Old Style" w:hAnsi="Bookman Old Style"/>
          <w:b/>
          <w:bCs/>
          <w:lang w:val="el-GR"/>
        </w:rPr>
        <w:t xml:space="preserve"> και Υποψήφιοι Διδάκτορες</w:t>
      </w:r>
    </w:p>
    <w:p w14:paraId="4CE0D184" w14:textId="7F868723" w:rsidR="00052545" w:rsidRDefault="00074BD3" w:rsidP="00AC5663">
      <w:pPr>
        <w:pStyle w:val="a3"/>
        <w:numPr>
          <w:ilvl w:val="0"/>
          <w:numId w:val="3"/>
        </w:numPr>
        <w:spacing w:line="360" w:lineRule="auto"/>
        <w:ind w:hanging="450"/>
        <w:jc w:val="both"/>
        <w:rPr>
          <w:rFonts w:ascii="Bookman Old Style" w:hAnsi="Bookman Old Style"/>
          <w:lang w:val="el-GR"/>
        </w:rPr>
      </w:pPr>
      <w:r w:rsidRPr="003B6C10">
        <w:rPr>
          <w:rFonts w:ascii="Bookman Old Style" w:hAnsi="Bookman Old Style"/>
          <w:lang w:val="el-GR"/>
        </w:rPr>
        <w:t xml:space="preserve">Για τους Μεταπτυχιακούς Φοιτητές, </w:t>
      </w:r>
      <w:r w:rsidR="00A40398" w:rsidRPr="003B6C10">
        <w:rPr>
          <w:rFonts w:ascii="Bookman Old Style" w:hAnsi="Bookman Old Style"/>
          <w:lang w:val="el-GR"/>
        </w:rPr>
        <w:t>η κατάταξη</w:t>
      </w:r>
      <w:r w:rsidR="003B6C10" w:rsidRPr="003B6C10">
        <w:rPr>
          <w:rFonts w:ascii="Bookman Old Style" w:hAnsi="Bookman Old Style"/>
          <w:lang w:val="el-GR"/>
        </w:rPr>
        <w:t xml:space="preserve"> γίνεται με βάση το Μέσο Όρο (ΜΟ) βαθμολογίας του/της </w:t>
      </w:r>
      <w:r w:rsidR="002512D6">
        <w:rPr>
          <w:rFonts w:ascii="Bookman Old Style" w:hAnsi="Bookman Old Style"/>
          <w:lang w:val="el-GR"/>
        </w:rPr>
        <w:t>στο σύνολο</w:t>
      </w:r>
      <w:r w:rsidR="002512D6" w:rsidRPr="00074BD3">
        <w:rPr>
          <w:rFonts w:ascii="Bookman Old Style" w:hAnsi="Bookman Old Style"/>
          <w:lang w:val="el-GR"/>
        </w:rPr>
        <w:t xml:space="preserve"> </w:t>
      </w:r>
      <w:r w:rsidR="002512D6">
        <w:rPr>
          <w:rFonts w:ascii="Bookman Old Style" w:hAnsi="Bookman Old Style"/>
          <w:lang w:val="el-GR"/>
        </w:rPr>
        <w:t xml:space="preserve">των </w:t>
      </w:r>
      <w:r w:rsidR="002512D6" w:rsidRPr="00074BD3">
        <w:rPr>
          <w:rFonts w:ascii="Bookman Old Style" w:hAnsi="Bookman Old Style"/>
          <w:lang w:val="el-GR"/>
        </w:rPr>
        <w:t>μαθημάτων του 1</w:t>
      </w:r>
      <w:r w:rsidR="002512D6" w:rsidRPr="00074BD3">
        <w:rPr>
          <w:rFonts w:ascii="Bookman Old Style" w:hAnsi="Bookman Old Style"/>
          <w:vertAlign w:val="superscript"/>
          <w:lang w:val="el-GR"/>
        </w:rPr>
        <w:t>ου</w:t>
      </w:r>
      <w:r w:rsidR="002512D6" w:rsidRPr="00074BD3">
        <w:rPr>
          <w:rFonts w:ascii="Bookman Old Style" w:hAnsi="Bookman Old Style"/>
          <w:lang w:val="el-GR"/>
        </w:rPr>
        <w:t xml:space="preserve"> εξαμήνου του ΠΜ</w:t>
      </w:r>
      <w:r w:rsidR="002512D6">
        <w:rPr>
          <w:rFonts w:ascii="Bookman Old Style" w:hAnsi="Bookman Old Style"/>
          <w:lang w:val="el-GR"/>
        </w:rPr>
        <w:t>Σ</w:t>
      </w:r>
      <w:r w:rsidR="00385E29">
        <w:rPr>
          <w:rFonts w:ascii="Bookman Old Style" w:hAnsi="Bookman Old Style"/>
          <w:lang w:val="el-GR"/>
        </w:rPr>
        <w:t>.</w:t>
      </w:r>
      <w:r w:rsidR="003B6C10" w:rsidRPr="003B6C10">
        <w:rPr>
          <w:rFonts w:ascii="Bookman Old Style" w:hAnsi="Bookman Old Style"/>
          <w:lang w:val="el-GR"/>
        </w:rPr>
        <w:t xml:space="preserve"> Ο μέσος όρος βαθμολογίας προκύπτει από το συνημμένο στην αίτηση, αντίγραφο αναλυτικής βαθμολογίας.</w:t>
      </w:r>
      <w:r w:rsidR="00077157">
        <w:rPr>
          <w:rFonts w:ascii="Bookman Old Style" w:hAnsi="Bookman Old Style"/>
          <w:lang w:val="el-GR"/>
        </w:rPr>
        <w:t xml:space="preserve"> Σε περίπτωση ισοβαθμίας, </w:t>
      </w:r>
      <w:r w:rsidR="0019548E" w:rsidRPr="00310430">
        <w:rPr>
          <w:rFonts w:ascii="Bookman Old Style" w:hAnsi="Bookman Old Style"/>
          <w:lang w:val="el-GR"/>
        </w:rPr>
        <w:t>γίνεται κλήρωση για τις διαθέσιμες θέσεις μεταξύ των ισοβαθμούντων φοιτητών/τριω</w:t>
      </w:r>
      <w:r w:rsidR="00DF12DA">
        <w:rPr>
          <w:rFonts w:ascii="Bookman Old Style" w:hAnsi="Bookman Old Style"/>
          <w:lang w:val="el-GR"/>
        </w:rPr>
        <w:t>ν.</w:t>
      </w:r>
    </w:p>
    <w:p w14:paraId="67D28ABF" w14:textId="77777777" w:rsidR="00003484" w:rsidRDefault="00003484" w:rsidP="00AC5663">
      <w:pPr>
        <w:pStyle w:val="a3"/>
        <w:numPr>
          <w:ilvl w:val="0"/>
          <w:numId w:val="3"/>
        </w:numPr>
        <w:spacing w:line="360" w:lineRule="auto"/>
        <w:ind w:hanging="540"/>
        <w:jc w:val="both"/>
        <w:rPr>
          <w:rFonts w:ascii="Bookman Old Style" w:hAnsi="Bookman Old Style"/>
          <w:lang w:val="el-GR"/>
        </w:rPr>
      </w:pPr>
      <w:r>
        <w:rPr>
          <w:rFonts w:ascii="Bookman Old Style" w:hAnsi="Bookman Old Style"/>
          <w:lang w:val="el-GR"/>
        </w:rPr>
        <w:t>Για τους Υποψήφιους Διδάκτορες, τ</w:t>
      </w:r>
      <w:r w:rsidRPr="00003484">
        <w:rPr>
          <w:rFonts w:ascii="Bookman Old Style" w:hAnsi="Bookman Old Style"/>
          <w:lang w:val="el-GR"/>
        </w:rPr>
        <w:t xml:space="preserve">ο Τμήμα </w:t>
      </w:r>
      <w:r>
        <w:rPr>
          <w:rFonts w:ascii="Bookman Old Style" w:hAnsi="Bookman Old Style"/>
          <w:lang w:val="el-GR"/>
        </w:rPr>
        <w:t>Οικονομικών Επιστημών</w:t>
      </w:r>
      <w:r w:rsidRPr="00003484">
        <w:rPr>
          <w:rFonts w:ascii="Bookman Old Style" w:hAnsi="Bookman Old Style"/>
          <w:lang w:val="el-GR"/>
        </w:rPr>
        <w:t xml:space="preserve"> θεωρώντας ότι</w:t>
      </w:r>
      <w:r>
        <w:rPr>
          <w:rFonts w:ascii="Bookman Old Style" w:hAnsi="Bookman Old Style"/>
          <w:lang w:val="el-GR"/>
        </w:rPr>
        <w:t>:</w:t>
      </w:r>
    </w:p>
    <w:p w14:paraId="1321A5DE" w14:textId="6EB54DA0" w:rsidR="00003484" w:rsidRDefault="00003484" w:rsidP="00003484">
      <w:pPr>
        <w:pStyle w:val="a3"/>
        <w:numPr>
          <w:ilvl w:val="0"/>
          <w:numId w:val="8"/>
        </w:numPr>
        <w:spacing w:line="360" w:lineRule="auto"/>
        <w:jc w:val="both"/>
        <w:rPr>
          <w:rFonts w:ascii="Bookman Old Style" w:hAnsi="Bookman Old Style"/>
          <w:lang w:val="el-GR"/>
        </w:rPr>
      </w:pPr>
      <w:r w:rsidRPr="00003484">
        <w:rPr>
          <w:rFonts w:ascii="Bookman Old Style" w:hAnsi="Bookman Old Style"/>
          <w:lang w:val="el-GR"/>
        </w:rPr>
        <w:t xml:space="preserve">όλες οι </w:t>
      </w:r>
      <w:r w:rsidR="00E05459">
        <w:rPr>
          <w:rFonts w:ascii="Bookman Old Style" w:hAnsi="Bookman Old Style"/>
          <w:lang w:val="el-GR"/>
        </w:rPr>
        <w:t>δ</w:t>
      </w:r>
      <w:r w:rsidR="00E05459" w:rsidRPr="00003484">
        <w:rPr>
          <w:rFonts w:ascii="Bookman Old Style" w:hAnsi="Bookman Old Style"/>
          <w:lang w:val="el-GR"/>
        </w:rPr>
        <w:t xml:space="preserve">ιδακτορικές </w:t>
      </w:r>
      <w:r w:rsidR="00E05459">
        <w:rPr>
          <w:rFonts w:ascii="Bookman Old Style" w:hAnsi="Bookman Old Style"/>
          <w:lang w:val="el-GR"/>
        </w:rPr>
        <w:t>δ</w:t>
      </w:r>
      <w:r w:rsidR="00E05459" w:rsidRPr="00003484">
        <w:rPr>
          <w:rFonts w:ascii="Bookman Old Style" w:hAnsi="Bookman Old Style"/>
          <w:lang w:val="el-GR"/>
        </w:rPr>
        <w:t xml:space="preserve">ιατριβές </w:t>
      </w:r>
      <w:r w:rsidRPr="00003484">
        <w:rPr>
          <w:rFonts w:ascii="Bookman Old Style" w:hAnsi="Bookman Old Style"/>
          <w:lang w:val="el-GR"/>
        </w:rPr>
        <w:t xml:space="preserve">που εκπονούνται στο Τμήμα </w:t>
      </w:r>
      <w:r>
        <w:rPr>
          <w:rFonts w:ascii="Bookman Old Style" w:hAnsi="Bookman Old Style"/>
          <w:lang w:val="el-GR"/>
        </w:rPr>
        <w:t>Οικονομικών Επιστημών</w:t>
      </w:r>
      <w:r w:rsidRPr="00003484">
        <w:rPr>
          <w:rFonts w:ascii="Bookman Old Style" w:hAnsi="Bookman Old Style"/>
          <w:lang w:val="el-GR"/>
        </w:rPr>
        <w:t xml:space="preserve"> είναι αξιόλογες και ισότιμες επιστημονικά</w:t>
      </w:r>
      <w:r w:rsidR="00E10DEC">
        <w:rPr>
          <w:rFonts w:ascii="Bookman Old Style" w:hAnsi="Bookman Old Style"/>
          <w:lang w:val="el-GR"/>
        </w:rPr>
        <w:t>.</w:t>
      </w:r>
    </w:p>
    <w:p w14:paraId="0CE4FF62" w14:textId="128058AF" w:rsidR="00003484" w:rsidRDefault="00003484" w:rsidP="00003484">
      <w:pPr>
        <w:pStyle w:val="a3"/>
        <w:numPr>
          <w:ilvl w:val="0"/>
          <w:numId w:val="8"/>
        </w:numPr>
        <w:spacing w:line="360" w:lineRule="auto"/>
        <w:jc w:val="both"/>
        <w:rPr>
          <w:rFonts w:ascii="Bookman Old Style" w:hAnsi="Bookman Old Style"/>
          <w:lang w:val="el-GR"/>
        </w:rPr>
      </w:pPr>
      <w:r>
        <w:rPr>
          <w:rFonts w:ascii="Bookman Old Style" w:hAnsi="Bookman Old Style"/>
          <w:lang w:val="el-GR"/>
        </w:rPr>
        <w:t>Ε</w:t>
      </w:r>
      <w:r w:rsidRPr="00003484">
        <w:rPr>
          <w:rFonts w:ascii="Bookman Old Style" w:hAnsi="Bookman Old Style"/>
          <w:lang w:val="el-GR"/>
        </w:rPr>
        <w:t xml:space="preserve">φόσον ο Επιβλέπων Καθηγητής εγκρίνει τη μετάβαση του </w:t>
      </w:r>
      <w:r w:rsidR="00E05459">
        <w:rPr>
          <w:rFonts w:ascii="Bookman Old Style" w:hAnsi="Bookman Old Style"/>
          <w:lang w:val="el-GR"/>
        </w:rPr>
        <w:t>υ</w:t>
      </w:r>
      <w:r w:rsidR="00E05459" w:rsidRPr="00003484">
        <w:rPr>
          <w:rFonts w:ascii="Bookman Old Style" w:hAnsi="Bookman Old Style"/>
          <w:lang w:val="el-GR"/>
        </w:rPr>
        <w:t xml:space="preserve">ποψηφίου </w:t>
      </w:r>
      <w:r w:rsidR="00E05459">
        <w:rPr>
          <w:rFonts w:ascii="Bookman Old Style" w:hAnsi="Bookman Old Style"/>
          <w:lang w:val="el-GR"/>
        </w:rPr>
        <w:t>δ</w:t>
      </w:r>
      <w:r w:rsidR="00E05459" w:rsidRPr="00003484">
        <w:rPr>
          <w:rFonts w:ascii="Bookman Old Style" w:hAnsi="Bookman Old Style"/>
          <w:lang w:val="el-GR"/>
        </w:rPr>
        <w:t xml:space="preserve">ιδάκτορα </w:t>
      </w:r>
      <w:r w:rsidRPr="00003484">
        <w:rPr>
          <w:rFonts w:ascii="Bookman Old Style" w:hAnsi="Bookman Old Style"/>
          <w:lang w:val="el-GR"/>
        </w:rPr>
        <w:t xml:space="preserve">στο </w:t>
      </w:r>
      <w:r w:rsidR="00E05459">
        <w:rPr>
          <w:rFonts w:ascii="Bookman Old Style" w:hAnsi="Bookman Old Style"/>
          <w:lang w:val="el-GR"/>
        </w:rPr>
        <w:t>ε</w:t>
      </w:r>
      <w:r w:rsidR="00E05459" w:rsidRPr="00003484">
        <w:rPr>
          <w:rFonts w:ascii="Bookman Old Style" w:hAnsi="Bookman Old Style"/>
          <w:lang w:val="el-GR"/>
        </w:rPr>
        <w:t xml:space="preserve">ξωτερικό </w:t>
      </w:r>
      <w:r w:rsidRPr="00003484">
        <w:rPr>
          <w:rFonts w:ascii="Bookman Old Style" w:hAnsi="Bookman Old Style"/>
          <w:lang w:val="el-GR"/>
        </w:rPr>
        <w:t>για την περαιτέρω εξειδίκευσή και εκπαίδευσή του</w:t>
      </w:r>
      <w:r>
        <w:rPr>
          <w:rFonts w:ascii="Bookman Old Style" w:hAnsi="Bookman Old Style"/>
          <w:lang w:val="el-GR"/>
        </w:rPr>
        <w:t>,</w:t>
      </w:r>
      <w:r w:rsidRPr="00003484">
        <w:rPr>
          <w:rFonts w:ascii="Bookman Old Style" w:hAnsi="Bookman Old Style"/>
          <w:lang w:val="el-GR"/>
        </w:rPr>
        <w:t xml:space="preserve"> αυτό σημαίνει αυτομάτως ότι ο </w:t>
      </w:r>
      <w:r w:rsidR="00E05459">
        <w:rPr>
          <w:rFonts w:ascii="Bookman Old Style" w:hAnsi="Bookman Old Style"/>
          <w:lang w:val="el-GR"/>
        </w:rPr>
        <w:t>υ</w:t>
      </w:r>
      <w:r w:rsidR="00E05459" w:rsidRPr="00003484">
        <w:rPr>
          <w:rFonts w:ascii="Bookman Old Style" w:hAnsi="Bookman Old Style"/>
          <w:lang w:val="el-GR"/>
        </w:rPr>
        <w:t xml:space="preserve">ποψήφιος </w:t>
      </w:r>
      <w:r w:rsidR="00E05459">
        <w:rPr>
          <w:rFonts w:ascii="Bookman Old Style" w:hAnsi="Bookman Old Style"/>
          <w:lang w:val="el-GR"/>
        </w:rPr>
        <w:t>δ</w:t>
      </w:r>
      <w:r w:rsidR="00E05459" w:rsidRPr="00003484">
        <w:rPr>
          <w:rFonts w:ascii="Bookman Old Style" w:hAnsi="Bookman Old Style"/>
          <w:lang w:val="el-GR"/>
        </w:rPr>
        <w:t xml:space="preserve">ιδάκτορας </w:t>
      </w:r>
      <w:r w:rsidRPr="00003484">
        <w:rPr>
          <w:rFonts w:ascii="Bookman Old Style" w:hAnsi="Bookman Old Style"/>
          <w:lang w:val="el-GR"/>
        </w:rPr>
        <w:t xml:space="preserve">έχει καλή απόδοση στη </w:t>
      </w:r>
      <w:r w:rsidR="00E05459">
        <w:rPr>
          <w:rFonts w:ascii="Bookman Old Style" w:hAnsi="Bookman Old Style"/>
          <w:lang w:val="el-GR"/>
        </w:rPr>
        <w:t>δ</w:t>
      </w:r>
      <w:r w:rsidR="00E05459" w:rsidRPr="00003484">
        <w:rPr>
          <w:rFonts w:ascii="Bookman Old Style" w:hAnsi="Bookman Old Style"/>
          <w:lang w:val="el-GR"/>
        </w:rPr>
        <w:t xml:space="preserve">ιδακτορική </w:t>
      </w:r>
      <w:r w:rsidRPr="00003484">
        <w:rPr>
          <w:rFonts w:ascii="Bookman Old Style" w:hAnsi="Bookman Old Style"/>
          <w:lang w:val="el-GR"/>
        </w:rPr>
        <w:t xml:space="preserve">του </w:t>
      </w:r>
      <w:r w:rsidR="00E05459">
        <w:rPr>
          <w:rFonts w:ascii="Bookman Old Style" w:hAnsi="Bookman Old Style"/>
          <w:lang w:val="el-GR"/>
        </w:rPr>
        <w:t>δ</w:t>
      </w:r>
      <w:r w:rsidR="00E05459" w:rsidRPr="00003484">
        <w:rPr>
          <w:rFonts w:ascii="Bookman Old Style" w:hAnsi="Bookman Old Style"/>
          <w:lang w:val="el-GR"/>
        </w:rPr>
        <w:t>ιατριβή</w:t>
      </w:r>
      <w:r w:rsidR="00ED79D0">
        <w:rPr>
          <w:rFonts w:ascii="Bookman Old Style" w:hAnsi="Bookman Old Style"/>
          <w:lang w:val="el-GR"/>
        </w:rPr>
        <w:t>.</w:t>
      </w:r>
    </w:p>
    <w:p w14:paraId="4825FBE3" w14:textId="0BFF13F6" w:rsidR="00003484" w:rsidRDefault="00003484" w:rsidP="00003484">
      <w:pPr>
        <w:pStyle w:val="a3"/>
        <w:numPr>
          <w:ilvl w:val="0"/>
          <w:numId w:val="8"/>
        </w:numPr>
        <w:spacing w:line="360" w:lineRule="auto"/>
        <w:jc w:val="both"/>
        <w:rPr>
          <w:rFonts w:ascii="Bookman Old Style" w:hAnsi="Bookman Old Style"/>
          <w:lang w:val="el-GR"/>
        </w:rPr>
      </w:pPr>
      <w:r>
        <w:rPr>
          <w:rFonts w:ascii="Bookman Old Style" w:hAnsi="Bookman Old Style"/>
          <w:lang w:val="el-GR"/>
        </w:rPr>
        <w:t>Δεν μπορεί να προκύψει</w:t>
      </w:r>
      <w:r w:rsidRPr="00003484">
        <w:rPr>
          <w:rFonts w:ascii="Bookman Old Style" w:hAnsi="Bookman Old Style"/>
          <w:lang w:val="el-GR"/>
        </w:rPr>
        <w:t xml:space="preserve"> </w:t>
      </w:r>
      <w:r w:rsidR="00891496">
        <w:rPr>
          <w:rFonts w:ascii="Bookman Old Style" w:hAnsi="Bookman Old Style"/>
          <w:lang w:val="el-GR"/>
        </w:rPr>
        <w:t>κατάταξη/</w:t>
      </w:r>
      <w:r w:rsidRPr="00003484">
        <w:rPr>
          <w:rFonts w:ascii="Bookman Old Style" w:hAnsi="Bookman Old Style"/>
          <w:lang w:val="el-GR"/>
        </w:rPr>
        <w:t xml:space="preserve">αξιολόγηση των υποψηφίων για την υποτροφία </w:t>
      </w:r>
      <w:r w:rsidRPr="00003484">
        <w:rPr>
          <w:rFonts w:ascii="Bookman Old Style" w:hAnsi="Bookman Old Style"/>
        </w:rPr>
        <w:t>Erasmus</w:t>
      </w:r>
      <w:r w:rsidR="00891496">
        <w:rPr>
          <w:rFonts w:ascii="Bookman Old Style" w:hAnsi="Bookman Old Style"/>
          <w:lang w:val="el-GR"/>
        </w:rPr>
        <w:t>+</w:t>
      </w:r>
      <w:r w:rsidRPr="00003484">
        <w:rPr>
          <w:rFonts w:ascii="Bookman Old Style" w:hAnsi="Bookman Old Style"/>
          <w:lang w:val="el-GR"/>
        </w:rPr>
        <w:t xml:space="preserve"> με </w:t>
      </w:r>
      <w:r>
        <w:rPr>
          <w:rFonts w:ascii="Bookman Old Style" w:hAnsi="Bookman Old Style"/>
          <w:lang w:val="el-GR"/>
        </w:rPr>
        <w:t xml:space="preserve">βάση </w:t>
      </w:r>
      <w:r w:rsidRPr="00003484">
        <w:rPr>
          <w:rFonts w:ascii="Bookman Old Style" w:hAnsi="Bookman Old Style"/>
          <w:lang w:val="el-GR"/>
        </w:rPr>
        <w:t xml:space="preserve">την απόδοση στη </w:t>
      </w:r>
      <w:r w:rsidR="00E05459">
        <w:rPr>
          <w:rFonts w:ascii="Bookman Old Style" w:hAnsi="Bookman Old Style"/>
          <w:lang w:val="el-GR"/>
        </w:rPr>
        <w:t>δ</w:t>
      </w:r>
      <w:r w:rsidR="00E05459" w:rsidRPr="00003484">
        <w:rPr>
          <w:rFonts w:ascii="Bookman Old Style" w:hAnsi="Bookman Old Style"/>
          <w:lang w:val="el-GR"/>
        </w:rPr>
        <w:t xml:space="preserve">ιδακτορική </w:t>
      </w:r>
      <w:r w:rsidRPr="00003484">
        <w:rPr>
          <w:rFonts w:ascii="Bookman Old Style" w:hAnsi="Bookman Old Style"/>
          <w:lang w:val="el-GR"/>
        </w:rPr>
        <w:t xml:space="preserve">τους </w:t>
      </w:r>
      <w:r w:rsidR="00E05459">
        <w:rPr>
          <w:rFonts w:ascii="Bookman Old Style" w:hAnsi="Bookman Old Style"/>
          <w:lang w:val="el-GR"/>
        </w:rPr>
        <w:t>δ</w:t>
      </w:r>
      <w:r w:rsidR="00E05459" w:rsidRPr="00003484">
        <w:rPr>
          <w:rFonts w:ascii="Bookman Old Style" w:hAnsi="Bookman Old Style"/>
          <w:lang w:val="el-GR"/>
        </w:rPr>
        <w:t>ιατριβή</w:t>
      </w:r>
      <w:r w:rsidRPr="00003484">
        <w:rPr>
          <w:rFonts w:ascii="Bookman Old Style" w:hAnsi="Bookman Old Style"/>
          <w:lang w:val="el-GR"/>
        </w:rPr>
        <w:t>, επειδή το τελευταίο είναι αποκλειστική ευθύνη του Επιβλέποντος και της Συμβουλευτικής Επιτροπής</w:t>
      </w:r>
      <w:r w:rsidR="00F03CCD" w:rsidRPr="00C66DE7">
        <w:rPr>
          <w:rFonts w:ascii="Bookman Old Style" w:hAnsi="Bookman Old Style"/>
          <w:lang w:val="el-GR"/>
        </w:rPr>
        <w:t>.</w:t>
      </w:r>
    </w:p>
    <w:p w14:paraId="743D1086" w14:textId="012D3F9A" w:rsidR="00003484" w:rsidRDefault="00003484" w:rsidP="00861E4D">
      <w:pPr>
        <w:pStyle w:val="a3"/>
        <w:spacing w:line="360" w:lineRule="auto"/>
        <w:ind w:left="270" w:hanging="180"/>
        <w:jc w:val="both"/>
        <w:rPr>
          <w:rFonts w:ascii="Bookman Old Style" w:hAnsi="Bookman Old Style"/>
          <w:lang w:val="el-GR"/>
        </w:rPr>
      </w:pPr>
      <w:r>
        <w:rPr>
          <w:rFonts w:ascii="Bookman Old Style" w:hAnsi="Bookman Old Style"/>
          <w:lang w:val="el-GR"/>
        </w:rPr>
        <w:t>Προτείνει:</w:t>
      </w:r>
    </w:p>
    <w:p w14:paraId="65AFD572" w14:textId="1EC8C101" w:rsidR="00003484" w:rsidRDefault="00843F37" w:rsidP="00861E4D">
      <w:pPr>
        <w:pStyle w:val="a3"/>
        <w:spacing w:line="360" w:lineRule="auto"/>
        <w:ind w:left="90"/>
        <w:jc w:val="both"/>
        <w:rPr>
          <w:rFonts w:ascii="Bookman Old Style" w:hAnsi="Bookman Old Style"/>
          <w:lang w:val="el-GR"/>
        </w:rPr>
      </w:pPr>
      <w:r>
        <w:rPr>
          <w:rFonts w:ascii="Bookman Old Style" w:hAnsi="Bookman Old Style"/>
          <w:lang w:val="el-GR"/>
        </w:rPr>
        <w:t>Κ</w:t>
      </w:r>
      <w:r w:rsidR="00E94FCA" w:rsidRPr="00003484">
        <w:rPr>
          <w:rFonts w:ascii="Bookman Old Style" w:hAnsi="Bookman Old Style"/>
          <w:lang w:val="el-GR"/>
        </w:rPr>
        <w:t>ατάταξη</w:t>
      </w:r>
      <w:r w:rsidR="00003484" w:rsidRPr="00003484">
        <w:rPr>
          <w:rFonts w:ascii="Bookman Old Style" w:hAnsi="Bookman Old Style"/>
          <w:lang w:val="el-GR"/>
        </w:rPr>
        <w:t xml:space="preserve"> των Υποψηφίων Διδακτόρων για τις υποτροφίες </w:t>
      </w:r>
      <w:r w:rsidR="00003484" w:rsidRPr="00003484">
        <w:rPr>
          <w:rFonts w:ascii="Bookman Old Style" w:hAnsi="Bookman Old Style"/>
        </w:rPr>
        <w:t>Erasmus</w:t>
      </w:r>
      <w:r w:rsidR="00010C4D">
        <w:rPr>
          <w:rFonts w:ascii="Bookman Old Style" w:hAnsi="Bookman Old Style"/>
          <w:lang w:val="el-GR"/>
        </w:rPr>
        <w:t>+</w:t>
      </w:r>
      <w:r w:rsidR="00003484" w:rsidRPr="00003484">
        <w:rPr>
          <w:rFonts w:ascii="Bookman Old Style" w:hAnsi="Bookman Old Style"/>
          <w:lang w:val="el-GR"/>
        </w:rPr>
        <w:t xml:space="preserve"> με βάση το </w:t>
      </w:r>
      <w:r w:rsidR="00E05459">
        <w:rPr>
          <w:rFonts w:ascii="Bookman Old Style" w:hAnsi="Bookman Old Style"/>
          <w:lang w:val="el-GR"/>
        </w:rPr>
        <w:t>β</w:t>
      </w:r>
      <w:r w:rsidR="00E05459" w:rsidRPr="00003484">
        <w:rPr>
          <w:rFonts w:ascii="Bookman Old Style" w:hAnsi="Bookman Old Style"/>
          <w:lang w:val="el-GR"/>
        </w:rPr>
        <w:t xml:space="preserve">αθμό </w:t>
      </w:r>
      <w:r w:rsidR="00003484" w:rsidRPr="00003484">
        <w:rPr>
          <w:rFonts w:ascii="Bookman Old Style" w:hAnsi="Bookman Old Style"/>
          <w:lang w:val="el-GR"/>
        </w:rPr>
        <w:t xml:space="preserve">του </w:t>
      </w:r>
      <w:r w:rsidR="00384E5D">
        <w:rPr>
          <w:rFonts w:ascii="Bookman Old Style" w:hAnsi="Bookman Old Style"/>
          <w:lang w:val="el-GR"/>
        </w:rPr>
        <w:t>Μεταπτυχιακού Διπλώματος Ειδίκευσης (</w:t>
      </w:r>
      <w:r w:rsidR="00003484" w:rsidRPr="00003484">
        <w:rPr>
          <w:rFonts w:ascii="Bookman Old Style" w:hAnsi="Bookman Old Style"/>
          <w:lang w:val="el-GR"/>
        </w:rPr>
        <w:t>ΜΔΕ</w:t>
      </w:r>
      <w:r w:rsidR="00384E5D">
        <w:rPr>
          <w:rFonts w:ascii="Bookman Old Style" w:hAnsi="Bookman Old Style"/>
          <w:lang w:val="el-GR"/>
        </w:rPr>
        <w:t>)</w:t>
      </w:r>
      <w:r>
        <w:rPr>
          <w:rFonts w:ascii="Bookman Old Style" w:hAnsi="Bookman Old Style"/>
          <w:lang w:val="el-GR"/>
        </w:rPr>
        <w:t xml:space="preserve"> σε σχετικό με την Οικονομική Επιστήμη αντικείμενο</w:t>
      </w:r>
      <w:r w:rsidR="004555C1">
        <w:rPr>
          <w:rFonts w:ascii="Bookman Old Style" w:hAnsi="Bookman Old Style"/>
          <w:lang w:val="el-GR"/>
        </w:rPr>
        <w:t>.</w:t>
      </w:r>
      <w:r w:rsidR="00003484" w:rsidRPr="00003484">
        <w:rPr>
          <w:rFonts w:ascii="Bookman Old Style" w:hAnsi="Bookman Old Style"/>
          <w:lang w:val="el-GR"/>
        </w:rPr>
        <w:t xml:space="preserve"> </w:t>
      </w:r>
      <w:r w:rsidR="00F24203">
        <w:rPr>
          <w:rFonts w:ascii="Bookman Old Style" w:hAnsi="Bookman Old Style"/>
          <w:lang w:val="el-GR"/>
        </w:rPr>
        <w:t xml:space="preserve">Σε περίπτωση ισοβαθμίας, </w:t>
      </w:r>
      <w:r w:rsidR="003540CE" w:rsidRPr="00310430">
        <w:rPr>
          <w:rFonts w:ascii="Bookman Old Style" w:hAnsi="Bookman Old Style"/>
          <w:lang w:val="el-GR"/>
        </w:rPr>
        <w:t>γίνεται κλήρωση για τις διαθέσιμες θέσεις μεταξύ των ισοβαθμούντων φοιτητών/τριω</w:t>
      </w:r>
      <w:r w:rsidR="003540CE">
        <w:rPr>
          <w:rFonts w:ascii="Bookman Old Style" w:hAnsi="Bookman Old Style"/>
          <w:lang w:val="el-GR"/>
        </w:rPr>
        <w:t>ν.</w:t>
      </w:r>
    </w:p>
    <w:p w14:paraId="259C5E7E" w14:textId="77777777" w:rsidR="002C57D8" w:rsidRDefault="002C57D8" w:rsidP="00003484">
      <w:pPr>
        <w:pStyle w:val="a3"/>
        <w:spacing w:line="360" w:lineRule="auto"/>
        <w:ind w:left="1440"/>
        <w:jc w:val="both"/>
        <w:rPr>
          <w:rFonts w:ascii="Bookman Old Style" w:hAnsi="Bookman Old Style"/>
          <w:lang w:val="el-GR"/>
        </w:rPr>
      </w:pPr>
    </w:p>
    <w:p w14:paraId="7AE1C6B6" w14:textId="74EE9DEB" w:rsidR="002C57D8" w:rsidRDefault="002C57D8" w:rsidP="00F32B90">
      <w:pPr>
        <w:pStyle w:val="a3"/>
        <w:spacing w:line="360" w:lineRule="auto"/>
        <w:ind w:left="0"/>
        <w:jc w:val="both"/>
        <w:rPr>
          <w:rFonts w:ascii="Bookman Old Style" w:hAnsi="Bookman Old Style"/>
          <w:lang w:val="el-GR"/>
        </w:rPr>
      </w:pPr>
      <w:r w:rsidRPr="007978A3">
        <w:rPr>
          <w:rFonts w:ascii="Bookman Old Style" w:hAnsi="Bookman Old Style"/>
          <w:lang w:val="el-GR"/>
        </w:rPr>
        <w:t xml:space="preserve">Για την κατανομή των θέσεων μεταξύ των τριών (3) κατηγοριών Υποτρόφων </w:t>
      </w:r>
      <w:r w:rsidRPr="007978A3">
        <w:rPr>
          <w:rFonts w:ascii="Bookman Old Style" w:hAnsi="Bookman Old Style"/>
        </w:rPr>
        <w:t>Erasmus</w:t>
      </w:r>
      <w:r w:rsidRPr="007978A3">
        <w:rPr>
          <w:rFonts w:ascii="Bookman Old Style" w:hAnsi="Bookman Old Style"/>
          <w:lang w:val="el-GR"/>
        </w:rPr>
        <w:t xml:space="preserve">+, </w:t>
      </w:r>
      <w:r w:rsidR="00F32B90" w:rsidRPr="007978A3">
        <w:rPr>
          <w:rFonts w:ascii="Bookman Old Style" w:hAnsi="Bookman Old Style"/>
          <w:lang w:val="el-GR"/>
        </w:rPr>
        <w:t>το Τμήμα Οικονομικών Επιστημών υιοθετεί τη σχέση: ΥΔ/ΜΦ/ΠΦ = 1/2/3</w:t>
      </w:r>
      <w:r w:rsidR="007978A3">
        <w:rPr>
          <w:rFonts w:ascii="Bookman Old Style" w:hAnsi="Bookman Old Style"/>
          <w:lang w:val="el-GR"/>
        </w:rPr>
        <w:t>. Σε περίπτωση μη επαρκών αιτήσεων σε κάποια κατηγορία υποτρόφων, οι πιστώσεις μεταφέρονται στις άλλες κατηγορίες.</w:t>
      </w:r>
    </w:p>
    <w:p w14:paraId="42912423" w14:textId="77777777" w:rsidR="00504E2B" w:rsidRDefault="00504E2B" w:rsidP="002C57D8">
      <w:pPr>
        <w:pStyle w:val="a3"/>
        <w:spacing w:line="360" w:lineRule="auto"/>
        <w:ind w:left="1440" w:hanging="1440"/>
        <w:jc w:val="both"/>
        <w:rPr>
          <w:rFonts w:ascii="Bookman Old Style" w:hAnsi="Bookman Old Style"/>
          <w:lang w:val="el-GR"/>
        </w:rPr>
      </w:pPr>
    </w:p>
    <w:p w14:paraId="55241B78" w14:textId="77777777" w:rsidR="003759E1" w:rsidRDefault="00031AA4" w:rsidP="00031AA4">
      <w:pPr>
        <w:pStyle w:val="a3"/>
        <w:spacing w:line="360" w:lineRule="auto"/>
        <w:ind w:left="0"/>
        <w:jc w:val="both"/>
        <w:rPr>
          <w:rFonts w:ascii="Bookman Old Style" w:hAnsi="Bookman Old Style"/>
          <w:lang w:val="el-GR"/>
        </w:rPr>
      </w:pPr>
      <w:r>
        <w:rPr>
          <w:rFonts w:ascii="Bookman Old Style" w:hAnsi="Bookman Old Style"/>
          <w:lang w:val="el-GR"/>
        </w:rPr>
        <w:t xml:space="preserve">Η τελική κατάταξη και κατάσταση των φοιτητών/τριων που επιλέγονται για να συμμετάσχουν στο Πρόγραμμα </w:t>
      </w:r>
      <w:r>
        <w:rPr>
          <w:rFonts w:ascii="Bookman Old Style" w:hAnsi="Bookman Old Style"/>
        </w:rPr>
        <w:t>Erasmus</w:t>
      </w:r>
      <w:r w:rsidRPr="00031AA4">
        <w:rPr>
          <w:rFonts w:ascii="Bookman Old Style" w:hAnsi="Bookman Old Style"/>
          <w:lang w:val="el-GR"/>
        </w:rPr>
        <w:t xml:space="preserve">+ </w:t>
      </w:r>
      <w:r>
        <w:rPr>
          <w:rFonts w:ascii="Bookman Old Style" w:hAnsi="Bookman Old Style"/>
          <w:lang w:val="el-GR"/>
        </w:rPr>
        <w:t>ανακοινώνεται από τον Ακαδημαϊκό Συντονιστή</w:t>
      </w:r>
      <w:r w:rsidR="000B4F56">
        <w:rPr>
          <w:rFonts w:ascii="Bookman Old Style" w:hAnsi="Bookman Old Style"/>
          <w:lang w:val="el-GR"/>
        </w:rPr>
        <w:t xml:space="preserve"> και αναρτάται στην ιστοσελίδα του Τμήματος Οικονομικών Επιστημών.</w:t>
      </w:r>
    </w:p>
    <w:p w14:paraId="653EB2BE" w14:textId="77777777" w:rsidR="00031AA4" w:rsidRDefault="00031AA4" w:rsidP="002C57D8">
      <w:pPr>
        <w:pStyle w:val="a3"/>
        <w:spacing w:line="360" w:lineRule="auto"/>
        <w:ind w:left="1440" w:hanging="1440"/>
        <w:jc w:val="both"/>
        <w:rPr>
          <w:rFonts w:ascii="Bookman Old Style" w:hAnsi="Bookman Old Style"/>
          <w:lang w:val="el-GR"/>
        </w:rPr>
      </w:pPr>
    </w:p>
    <w:p w14:paraId="315C0F4C" w14:textId="77777777" w:rsidR="003759E1" w:rsidRPr="000C4A9E" w:rsidRDefault="003759E1" w:rsidP="002C57D8">
      <w:pPr>
        <w:pStyle w:val="a3"/>
        <w:spacing w:line="360" w:lineRule="auto"/>
        <w:ind w:left="1440" w:hanging="1440"/>
        <w:jc w:val="both"/>
        <w:rPr>
          <w:rFonts w:ascii="Bookman Old Style" w:hAnsi="Bookman Old Style"/>
          <w:b/>
          <w:bCs/>
          <w:lang w:val="el-GR"/>
        </w:rPr>
      </w:pPr>
      <w:r w:rsidRPr="000C4A9E">
        <w:rPr>
          <w:rFonts w:ascii="Bookman Old Style" w:hAnsi="Bookman Old Style"/>
          <w:b/>
          <w:bCs/>
          <w:lang w:val="el-GR"/>
        </w:rPr>
        <w:t>ΔΙΑΔΙΚΑΣΙΑ ΕΠΙΛΟΓΗΣ ΜΑΘΗΜΑΤΩΝ</w:t>
      </w:r>
    </w:p>
    <w:p w14:paraId="33C39C25" w14:textId="77777777" w:rsidR="003759E1" w:rsidRDefault="00DA32D9" w:rsidP="00DA32D9">
      <w:pPr>
        <w:pStyle w:val="a3"/>
        <w:spacing w:line="360" w:lineRule="auto"/>
        <w:ind w:left="0"/>
        <w:jc w:val="both"/>
        <w:rPr>
          <w:rFonts w:ascii="Bookman Old Style" w:hAnsi="Bookman Old Style"/>
          <w:lang w:val="el-GR"/>
        </w:rPr>
      </w:pPr>
      <w:r>
        <w:rPr>
          <w:rFonts w:ascii="Bookman Old Style" w:hAnsi="Bookman Old Style"/>
          <w:lang w:val="el-GR"/>
        </w:rPr>
        <w:t xml:space="preserve">Αφού γίνει η τελική επιλογή των φοιτητών/τριων που θα συμμετάσχουν στο Πρόγραμμα </w:t>
      </w:r>
      <w:r>
        <w:rPr>
          <w:rFonts w:ascii="Bookman Old Style" w:hAnsi="Bookman Old Style"/>
        </w:rPr>
        <w:t>Erasmus</w:t>
      </w:r>
      <w:r w:rsidRPr="00DA32D9">
        <w:rPr>
          <w:rFonts w:ascii="Bookman Old Style" w:hAnsi="Bookman Old Style"/>
          <w:lang w:val="el-GR"/>
        </w:rPr>
        <w:t xml:space="preserve">+, </w:t>
      </w:r>
      <w:r w:rsidR="00417484">
        <w:rPr>
          <w:rFonts w:ascii="Bookman Old Style" w:hAnsi="Bookman Old Style"/>
          <w:lang w:val="el-GR"/>
        </w:rPr>
        <w:t xml:space="preserve">οι φοιτητές/τριες θα πρέπει, σε συνεννόηση με τον Ακαδημαϊκό Συντονιστή, να συμπληρώσουν τη </w:t>
      </w:r>
      <w:r w:rsidR="00417484" w:rsidRPr="00581AFE">
        <w:rPr>
          <w:rFonts w:ascii="Bookman Old Style" w:hAnsi="Bookman Old Style"/>
          <w:i/>
          <w:iCs/>
          <w:lang w:val="el-GR"/>
        </w:rPr>
        <w:t>Συμφωνία Σπουδών</w:t>
      </w:r>
      <w:r w:rsidR="00072209" w:rsidRPr="00581AFE">
        <w:rPr>
          <w:rFonts w:ascii="Bookman Old Style" w:hAnsi="Bookman Old Style"/>
          <w:i/>
          <w:iCs/>
          <w:lang w:val="el-GR"/>
        </w:rPr>
        <w:t>/Μάθησης</w:t>
      </w:r>
      <w:r w:rsidR="00417484" w:rsidRPr="00581AFE">
        <w:rPr>
          <w:rFonts w:ascii="Bookman Old Style" w:hAnsi="Bookman Old Style"/>
          <w:i/>
          <w:iCs/>
          <w:lang w:val="el-GR"/>
        </w:rPr>
        <w:t xml:space="preserve"> (</w:t>
      </w:r>
      <w:r w:rsidR="00417484" w:rsidRPr="00581AFE">
        <w:rPr>
          <w:rFonts w:ascii="Bookman Old Style" w:hAnsi="Bookman Old Style"/>
          <w:i/>
          <w:iCs/>
        </w:rPr>
        <w:t>Learning</w:t>
      </w:r>
      <w:r w:rsidR="00417484" w:rsidRPr="00581AFE">
        <w:rPr>
          <w:rFonts w:ascii="Bookman Old Style" w:hAnsi="Bookman Old Style"/>
          <w:i/>
          <w:iCs/>
          <w:lang w:val="el-GR"/>
        </w:rPr>
        <w:t xml:space="preserve"> </w:t>
      </w:r>
      <w:r w:rsidR="00417484" w:rsidRPr="00581AFE">
        <w:rPr>
          <w:rFonts w:ascii="Bookman Old Style" w:hAnsi="Bookman Old Style"/>
          <w:i/>
          <w:iCs/>
        </w:rPr>
        <w:t>Agreement</w:t>
      </w:r>
      <w:r w:rsidR="00417484" w:rsidRPr="00581AFE">
        <w:rPr>
          <w:rFonts w:ascii="Bookman Old Style" w:hAnsi="Bookman Old Style"/>
          <w:i/>
          <w:iCs/>
          <w:lang w:val="el-GR"/>
        </w:rPr>
        <w:t>)</w:t>
      </w:r>
      <w:r w:rsidR="0089648C" w:rsidRPr="0089648C">
        <w:rPr>
          <w:rFonts w:ascii="Bookman Old Style" w:hAnsi="Bookman Old Style"/>
          <w:lang w:val="el-GR"/>
        </w:rPr>
        <w:t>,</w:t>
      </w:r>
      <w:r w:rsidR="00417484">
        <w:rPr>
          <w:rFonts w:ascii="Bookman Old Style" w:hAnsi="Bookman Old Style"/>
          <w:lang w:val="el-GR"/>
        </w:rPr>
        <w:t xml:space="preserve"> σύμφωνα με το Πρόγραμμα Σπουδών του Τμήματος Οικονομικών Επιστημών και τα μαθήματα που προσφέρει το Πανεπιστήμιο Υποδοχής.</w:t>
      </w:r>
      <w:r w:rsidR="00072209">
        <w:rPr>
          <w:rFonts w:ascii="Bookman Old Style" w:hAnsi="Bookman Old Style"/>
          <w:lang w:val="el-GR"/>
        </w:rPr>
        <w:t xml:space="preserve"> Η Συμφωνία Μάθησης περιγράφει το Πρόγραμμα που θα ακολουθήσει ο φοιτητής/τρια στο Ίδρυμα Υποδοχής και υπογράφεται από τα εξής τρία (3) μέρη: (α) τον φοιτητή/τρια, (β) τον Συντονιστή </w:t>
      </w:r>
      <w:r w:rsidR="00072209">
        <w:rPr>
          <w:rFonts w:ascii="Bookman Old Style" w:hAnsi="Bookman Old Style"/>
        </w:rPr>
        <w:t>Erasmus</w:t>
      </w:r>
      <w:r w:rsidR="00072209" w:rsidRPr="00072209">
        <w:rPr>
          <w:rFonts w:ascii="Bookman Old Style" w:hAnsi="Bookman Old Style"/>
          <w:lang w:val="el-GR"/>
        </w:rPr>
        <w:t xml:space="preserve">+ </w:t>
      </w:r>
      <w:r w:rsidR="00072209">
        <w:rPr>
          <w:rFonts w:ascii="Bookman Old Style" w:hAnsi="Bookman Old Style"/>
          <w:lang w:val="el-GR"/>
        </w:rPr>
        <w:t xml:space="preserve">του Ιδρύματος Προέλευσης, (γ) τον Συντονιστή </w:t>
      </w:r>
      <w:r w:rsidR="00072209">
        <w:rPr>
          <w:rFonts w:ascii="Bookman Old Style" w:hAnsi="Bookman Old Style"/>
        </w:rPr>
        <w:t>Erasmus</w:t>
      </w:r>
      <w:r w:rsidR="00072209" w:rsidRPr="00072209">
        <w:rPr>
          <w:rFonts w:ascii="Bookman Old Style" w:hAnsi="Bookman Old Style"/>
          <w:lang w:val="el-GR"/>
        </w:rPr>
        <w:t xml:space="preserve">+ </w:t>
      </w:r>
      <w:r w:rsidR="00072209">
        <w:rPr>
          <w:rFonts w:ascii="Bookman Old Style" w:hAnsi="Bookman Old Style"/>
          <w:lang w:val="el-GR"/>
        </w:rPr>
        <w:t>του Ιδρύματος Υποδοχής, πριν την αναχώρηση του φοιτητή/τριας στο εξωτερικό.</w:t>
      </w:r>
    </w:p>
    <w:p w14:paraId="724A007E" w14:textId="77777777" w:rsidR="00BA1626" w:rsidRDefault="00BA1626" w:rsidP="00DA32D9">
      <w:pPr>
        <w:pStyle w:val="a3"/>
        <w:spacing w:line="360" w:lineRule="auto"/>
        <w:ind w:left="0"/>
        <w:jc w:val="both"/>
        <w:rPr>
          <w:rFonts w:ascii="Bookman Old Style" w:hAnsi="Bookman Old Style"/>
          <w:lang w:val="el-GR"/>
        </w:rPr>
      </w:pPr>
      <w:r>
        <w:rPr>
          <w:rFonts w:ascii="Bookman Old Style" w:hAnsi="Bookman Old Style"/>
          <w:lang w:val="el-GR"/>
        </w:rPr>
        <w:t>Οι φοιτητές/τριες θα πρέπει να έχουν υπόψη τους τα κάτωθι:</w:t>
      </w:r>
    </w:p>
    <w:p w14:paraId="1C01E5CD" w14:textId="77777777" w:rsidR="00BA1626" w:rsidRDefault="00BA1626" w:rsidP="00BA1626">
      <w:pPr>
        <w:pStyle w:val="a3"/>
        <w:numPr>
          <w:ilvl w:val="0"/>
          <w:numId w:val="9"/>
        </w:numPr>
        <w:spacing w:line="360" w:lineRule="auto"/>
        <w:jc w:val="both"/>
        <w:rPr>
          <w:rFonts w:ascii="Bookman Old Style" w:hAnsi="Bookman Old Style"/>
          <w:lang w:val="el-GR"/>
        </w:rPr>
      </w:pPr>
      <w:r>
        <w:rPr>
          <w:rFonts w:ascii="Bookman Old Style" w:hAnsi="Bookman Old Style"/>
          <w:lang w:val="el-GR"/>
        </w:rPr>
        <w:t>Για διάρκεια σπουδών ενός (1) εξαμήνου στο εξωτερικό, θα πρέπει να συμπληρώσουν 30 μονάδ</w:t>
      </w:r>
      <w:r w:rsidR="00FF02B7">
        <w:rPr>
          <w:rFonts w:ascii="Bookman Old Style" w:hAnsi="Bookman Old Style"/>
          <w:lang w:val="el-GR"/>
        </w:rPr>
        <w:t>ες</w:t>
      </w:r>
      <w:r>
        <w:rPr>
          <w:rFonts w:ascii="Bookman Old Style" w:hAnsi="Bookman Old Style"/>
          <w:lang w:val="el-GR"/>
        </w:rPr>
        <w:t xml:space="preserve"> </w:t>
      </w:r>
      <w:r>
        <w:rPr>
          <w:rFonts w:ascii="Bookman Old Style" w:hAnsi="Bookman Old Style"/>
        </w:rPr>
        <w:t>ECTS</w:t>
      </w:r>
      <w:r w:rsidRPr="00BA1626">
        <w:rPr>
          <w:rFonts w:ascii="Bookman Old Style" w:hAnsi="Bookman Old Style"/>
          <w:lang w:val="el-GR"/>
        </w:rPr>
        <w:t xml:space="preserve"> </w:t>
      </w:r>
      <w:r>
        <w:rPr>
          <w:rFonts w:ascii="Bookman Old Style" w:hAnsi="Bookman Old Style"/>
          <w:lang w:val="el-GR"/>
        </w:rPr>
        <w:t>(</w:t>
      </w:r>
      <w:r w:rsidR="00FF02B7">
        <w:rPr>
          <w:rFonts w:ascii="Bookman Old Style" w:hAnsi="Bookman Old Style"/>
          <w:lang w:val="el-GR"/>
        </w:rPr>
        <w:t xml:space="preserve">φόρτος εργασίας εξαμήνου = 30 </w:t>
      </w:r>
      <w:r>
        <w:rPr>
          <w:rFonts w:ascii="Bookman Old Style" w:hAnsi="Bookman Old Style"/>
        </w:rPr>
        <w:t>ECTS</w:t>
      </w:r>
      <w:r>
        <w:rPr>
          <w:rFonts w:ascii="Bookman Old Style" w:hAnsi="Bookman Old Style"/>
          <w:lang w:val="el-GR"/>
        </w:rPr>
        <w:t>)</w:t>
      </w:r>
      <w:r w:rsidRPr="00BA1626">
        <w:rPr>
          <w:rFonts w:ascii="Bookman Old Style" w:hAnsi="Bookman Old Style"/>
          <w:lang w:val="el-GR"/>
        </w:rPr>
        <w:t xml:space="preserve">, </w:t>
      </w:r>
      <w:r>
        <w:rPr>
          <w:rFonts w:ascii="Bookman Old Style" w:hAnsi="Bookman Old Style"/>
          <w:lang w:val="el-GR"/>
        </w:rPr>
        <w:t xml:space="preserve">ενώ για διάρκεια σπουδών δύο (2) εξαμήνων θα πρέπει να συμπληρώσουν 60 </w:t>
      </w:r>
      <w:r w:rsidR="00FF02B7">
        <w:rPr>
          <w:rFonts w:ascii="Bookman Old Style" w:hAnsi="Bookman Old Style"/>
          <w:lang w:val="el-GR"/>
        </w:rPr>
        <w:t xml:space="preserve">μονάδες </w:t>
      </w:r>
      <w:r>
        <w:rPr>
          <w:rFonts w:ascii="Bookman Old Style" w:hAnsi="Bookman Old Style"/>
        </w:rPr>
        <w:t>ECTS</w:t>
      </w:r>
      <w:r w:rsidR="00F27C39">
        <w:rPr>
          <w:rFonts w:ascii="Bookman Old Style" w:hAnsi="Bookman Old Style"/>
          <w:lang w:val="el-GR"/>
        </w:rPr>
        <w:t xml:space="preserve"> (φόρτος εργασίας έτους = 60 </w:t>
      </w:r>
      <w:r w:rsidR="00F27C39">
        <w:rPr>
          <w:rFonts w:ascii="Bookman Old Style" w:hAnsi="Bookman Old Style"/>
        </w:rPr>
        <w:t>ECTS</w:t>
      </w:r>
      <w:r w:rsidR="00F27C39">
        <w:rPr>
          <w:rFonts w:ascii="Bookman Old Style" w:hAnsi="Bookman Old Style"/>
          <w:lang w:val="el-GR"/>
        </w:rPr>
        <w:t>)</w:t>
      </w:r>
      <w:r w:rsidR="00FF02B7">
        <w:rPr>
          <w:rFonts w:ascii="Bookman Old Style" w:hAnsi="Bookman Old Style"/>
          <w:lang w:val="el-GR"/>
        </w:rPr>
        <w:t>.</w:t>
      </w:r>
    </w:p>
    <w:p w14:paraId="0FD99F0D" w14:textId="3B6D5C74" w:rsidR="00344B8E" w:rsidRDefault="00344B8E" w:rsidP="00BA1626">
      <w:pPr>
        <w:pStyle w:val="a3"/>
        <w:numPr>
          <w:ilvl w:val="0"/>
          <w:numId w:val="9"/>
        </w:numPr>
        <w:spacing w:line="360" w:lineRule="auto"/>
        <w:jc w:val="both"/>
        <w:rPr>
          <w:rFonts w:ascii="Bookman Old Style" w:hAnsi="Bookman Old Style"/>
          <w:lang w:val="el-GR"/>
        </w:rPr>
      </w:pPr>
      <w:r>
        <w:rPr>
          <w:rFonts w:ascii="Bookman Old Style" w:hAnsi="Bookman Old Style"/>
          <w:lang w:val="el-GR"/>
        </w:rPr>
        <w:t xml:space="preserve">Για τα </w:t>
      </w:r>
      <w:r w:rsidR="00570751">
        <w:rPr>
          <w:rFonts w:ascii="Bookman Old Style" w:hAnsi="Bookman Old Style"/>
          <w:lang w:val="el-GR"/>
        </w:rPr>
        <w:t xml:space="preserve">υποχρεωτικά </w:t>
      </w:r>
      <w:r>
        <w:rPr>
          <w:rFonts w:ascii="Bookman Old Style" w:hAnsi="Bookman Old Style"/>
          <w:lang w:val="el-GR"/>
        </w:rPr>
        <w:t xml:space="preserve">μαθήματα του Τμήματος Οικονομικών Επιστημών (Τμήμα </w:t>
      </w:r>
      <w:r w:rsidR="00570751">
        <w:rPr>
          <w:rFonts w:ascii="Bookman Old Style" w:hAnsi="Bookman Old Style"/>
          <w:lang w:val="el-GR"/>
        </w:rPr>
        <w:t>προέλευσης</w:t>
      </w:r>
      <w:r>
        <w:rPr>
          <w:rFonts w:ascii="Bookman Old Style" w:hAnsi="Bookman Old Style"/>
          <w:lang w:val="el-GR"/>
        </w:rPr>
        <w:t>), τα μαθήματα που θα επιλεγούν</w:t>
      </w:r>
      <w:r w:rsidR="00156440">
        <w:rPr>
          <w:rFonts w:ascii="Bookman Old Style" w:hAnsi="Bookman Old Style"/>
          <w:lang w:val="el-GR"/>
        </w:rPr>
        <w:t>/αντιστοιχηθούν</w:t>
      </w:r>
      <w:r>
        <w:rPr>
          <w:rFonts w:ascii="Bookman Old Style" w:hAnsi="Bookman Old Style"/>
          <w:lang w:val="el-GR"/>
        </w:rPr>
        <w:t xml:space="preserve"> στο Παν</w:t>
      </w:r>
      <w:r w:rsidR="00570751">
        <w:rPr>
          <w:rFonts w:ascii="Bookman Old Style" w:hAnsi="Bookman Old Style"/>
          <w:lang w:val="el-GR"/>
        </w:rPr>
        <w:t xml:space="preserve">επιστήμιο </w:t>
      </w:r>
      <w:r>
        <w:rPr>
          <w:rFonts w:ascii="Bookman Old Style" w:hAnsi="Bookman Old Style"/>
          <w:lang w:val="el-GR"/>
        </w:rPr>
        <w:t xml:space="preserve"> </w:t>
      </w:r>
      <w:r w:rsidR="00570751">
        <w:rPr>
          <w:rFonts w:ascii="Bookman Old Style" w:hAnsi="Bookman Old Style"/>
          <w:lang w:val="el-GR"/>
        </w:rPr>
        <w:t xml:space="preserve">υποδοχής </w:t>
      </w:r>
      <w:r>
        <w:rPr>
          <w:rFonts w:ascii="Bookman Old Style" w:hAnsi="Bookman Old Style"/>
          <w:lang w:val="el-GR"/>
        </w:rPr>
        <w:t>θα πρέπει να έχουν ίδιο ή συναφές κατά 70</w:t>
      </w:r>
      <w:r w:rsidR="001C544C">
        <w:rPr>
          <w:rFonts w:ascii="Bookman Old Style" w:hAnsi="Bookman Old Style"/>
          <w:lang w:val="el-GR"/>
        </w:rPr>
        <w:t>%</w:t>
      </w:r>
      <w:r>
        <w:rPr>
          <w:rFonts w:ascii="Bookman Old Style" w:hAnsi="Bookman Old Style"/>
          <w:lang w:val="el-GR"/>
        </w:rPr>
        <w:t xml:space="preserve">-80% περιεχόμενο με τα </w:t>
      </w:r>
      <w:r w:rsidR="00045F3F">
        <w:rPr>
          <w:rFonts w:ascii="Bookman Old Style" w:hAnsi="Bookman Old Style"/>
          <w:lang w:val="el-GR"/>
        </w:rPr>
        <w:t xml:space="preserve">υποχρεωτικά </w:t>
      </w:r>
      <w:r>
        <w:rPr>
          <w:rFonts w:ascii="Bookman Old Style" w:hAnsi="Bookman Old Style"/>
          <w:lang w:val="el-GR"/>
        </w:rPr>
        <w:t>μαθήματα του Τμήματ</w:t>
      </w:r>
      <w:r w:rsidR="00570751">
        <w:rPr>
          <w:rFonts w:ascii="Bookman Old Style" w:hAnsi="Bookman Old Style"/>
          <w:lang w:val="el-GR"/>
        </w:rPr>
        <w:t>ος προέλευσης</w:t>
      </w:r>
      <w:r>
        <w:rPr>
          <w:rFonts w:ascii="Bookman Old Style" w:hAnsi="Bookman Old Style"/>
          <w:lang w:val="el-GR"/>
        </w:rPr>
        <w:t>. Για τα μαθήματα επιλογής, το ποσοστό αυτό δύναται να είναι μικρότερο, αλλά σε κάθε περίπτωση μεγαλύτερο ή ίσο με 50%.</w:t>
      </w:r>
    </w:p>
    <w:p w14:paraId="2AB76454" w14:textId="77777777" w:rsidR="00EE00C4" w:rsidRDefault="00EE00C4" w:rsidP="00BA1626">
      <w:pPr>
        <w:pStyle w:val="a3"/>
        <w:numPr>
          <w:ilvl w:val="0"/>
          <w:numId w:val="9"/>
        </w:numPr>
        <w:spacing w:line="360" w:lineRule="auto"/>
        <w:jc w:val="both"/>
        <w:rPr>
          <w:rFonts w:ascii="Bookman Old Style" w:hAnsi="Bookman Old Style"/>
          <w:lang w:val="el-GR"/>
        </w:rPr>
      </w:pPr>
      <w:r>
        <w:rPr>
          <w:rFonts w:ascii="Bookman Old Style" w:hAnsi="Bookman Old Style"/>
          <w:lang w:val="el-GR"/>
        </w:rPr>
        <w:t>Ο Ακαδημαϊκός Συντονιστής είναι αρμόδιος για την επικύρωση των προεπιλεγμένων μαθημάτων, αφού ενδεχομένως υποδείξει αλλαγές ή απορρίψει μαθήματα που επέλεξε ο φοιτητής/τρια</w:t>
      </w:r>
      <w:r w:rsidR="00EF2020">
        <w:rPr>
          <w:rFonts w:ascii="Bookman Old Style" w:hAnsi="Bookman Old Style"/>
          <w:lang w:val="el-GR"/>
        </w:rPr>
        <w:t>,</w:t>
      </w:r>
      <w:r>
        <w:rPr>
          <w:rFonts w:ascii="Bookman Old Style" w:hAnsi="Bookman Old Style"/>
          <w:lang w:val="el-GR"/>
        </w:rPr>
        <w:t xml:space="preserve"> προκειμένου να αντικατασταθούν με περισσότερο συναφή με το πρόγραμμα σπουδών του Τμήματος </w:t>
      </w:r>
      <w:r w:rsidR="00570751">
        <w:rPr>
          <w:rFonts w:ascii="Bookman Old Style" w:hAnsi="Bookman Old Style"/>
          <w:lang w:val="el-GR"/>
        </w:rPr>
        <w:t xml:space="preserve">προέλευσης </w:t>
      </w:r>
      <w:r>
        <w:rPr>
          <w:rFonts w:ascii="Bookman Old Style" w:hAnsi="Bookman Old Style"/>
          <w:lang w:val="el-GR"/>
        </w:rPr>
        <w:t>μαθήματα.</w:t>
      </w:r>
    </w:p>
    <w:p w14:paraId="5890C39B" w14:textId="0D8127B4" w:rsidR="00EF2020" w:rsidRPr="00072209" w:rsidRDefault="00EF2020" w:rsidP="00BA1626">
      <w:pPr>
        <w:pStyle w:val="a3"/>
        <w:numPr>
          <w:ilvl w:val="0"/>
          <w:numId w:val="9"/>
        </w:numPr>
        <w:spacing w:line="360" w:lineRule="auto"/>
        <w:jc w:val="both"/>
        <w:rPr>
          <w:rFonts w:ascii="Bookman Old Style" w:hAnsi="Bookman Old Style"/>
          <w:lang w:val="el-GR"/>
        </w:rPr>
      </w:pPr>
      <w:r>
        <w:rPr>
          <w:rFonts w:ascii="Bookman Old Style" w:hAnsi="Bookman Old Style"/>
          <w:lang w:val="el-GR"/>
        </w:rPr>
        <w:t xml:space="preserve">Σε περίπτωση που κατά τη διάρκεια </w:t>
      </w:r>
      <w:r w:rsidR="00B64EA8">
        <w:rPr>
          <w:rFonts w:ascii="Bookman Old Style" w:hAnsi="Bookman Old Style"/>
          <w:lang w:val="el-GR"/>
        </w:rPr>
        <w:t xml:space="preserve">των </w:t>
      </w:r>
      <w:r>
        <w:rPr>
          <w:rFonts w:ascii="Bookman Old Style" w:hAnsi="Bookman Old Style"/>
          <w:lang w:val="el-GR"/>
        </w:rPr>
        <w:t>σπουδών</w:t>
      </w:r>
      <w:r w:rsidR="00B64EA8">
        <w:rPr>
          <w:rFonts w:ascii="Bookman Old Style" w:hAnsi="Bookman Old Style"/>
          <w:lang w:val="el-GR"/>
        </w:rPr>
        <w:t xml:space="preserve"> στο εξωτερικό</w:t>
      </w:r>
      <w:r>
        <w:rPr>
          <w:rFonts w:ascii="Bookman Old Style" w:hAnsi="Bookman Old Style"/>
          <w:lang w:val="el-GR"/>
        </w:rPr>
        <w:t>, ο φοιτητής/τρια επιθυμεί να κάνει αλλαγές στη Συμφωνία Σπουδών</w:t>
      </w:r>
      <w:r w:rsidR="00C23EEF">
        <w:rPr>
          <w:rFonts w:ascii="Bookman Old Style" w:hAnsi="Bookman Old Style"/>
          <w:lang w:val="el-GR"/>
        </w:rPr>
        <w:t xml:space="preserve"> (τμήμα </w:t>
      </w:r>
      <w:r w:rsidR="00C23EEF" w:rsidRPr="00C23EEF">
        <w:rPr>
          <w:rFonts w:ascii="Bookman Old Style" w:hAnsi="Bookman Old Style"/>
          <w:lang w:val="el-GR"/>
        </w:rPr>
        <w:t>“</w:t>
      </w:r>
      <w:r w:rsidR="00C23EEF">
        <w:rPr>
          <w:rFonts w:ascii="Bookman Old Style" w:hAnsi="Bookman Old Style"/>
        </w:rPr>
        <w:t>During</w:t>
      </w:r>
      <w:r w:rsidR="00C23EEF" w:rsidRPr="00C23EEF">
        <w:rPr>
          <w:rFonts w:ascii="Bookman Old Style" w:hAnsi="Bookman Old Style"/>
          <w:lang w:val="el-GR"/>
        </w:rPr>
        <w:t xml:space="preserve"> </w:t>
      </w:r>
      <w:r w:rsidR="00C23EEF">
        <w:rPr>
          <w:rFonts w:ascii="Bookman Old Style" w:hAnsi="Bookman Old Style"/>
        </w:rPr>
        <w:t>the</w:t>
      </w:r>
      <w:r w:rsidR="00C23EEF" w:rsidRPr="00C23EEF">
        <w:rPr>
          <w:rFonts w:ascii="Bookman Old Style" w:hAnsi="Bookman Old Style"/>
          <w:lang w:val="el-GR"/>
        </w:rPr>
        <w:t xml:space="preserve"> </w:t>
      </w:r>
      <w:r w:rsidR="00C23EEF">
        <w:rPr>
          <w:rFonts w:ascii="Bookman Old Style" w:hAnsi="Bookman Old Style"/>
        </w:rPr>
        <w:t>Mobility</w:t>
      </w:r>
      <w:r w:rsidR="00C23EEF" w:rsidRPr="00C23EEF">
        <w:rPr>
          <w:rFonts w:ascii="Bookman Old Style" w:hAnsi="Bookman Old Style"/>
          <w:lang w:val="el-GR"/>
        </w:rPr>
        <w:t xml:space="preserve">” </w:t>
      </w:r>
      <w:r w:rsidR="00C23EEF">
        <w:rPr>
          <w:rFonts w:ascii="Bookman Old Style" w:hAnsi="Bookman Old Style"/>
          <w:lang w:val="el-GR"/>
        </w:rPr>
        <w:t>στη Συμφωνία Σπουδών)</w:t>
      </w:r>
      <w:r>
        <w:rPr>
          <w:rFonts w:ascii="Bookman Old Style" w:hAnsi="Bookman Old Style"/>
          <w:lang w:val="el-GR"/>
        </w:rPr>
        <w:t xml:space="preserve"> επειδή π.χ. κάποιο μάθημα μπορεί να μην προσφέρεται ή για λόγους επικάλυψης στις ώρες διδασκαλίας, θα πρέπει να απευθυνθεί και να στείλει γραπτώς τις αλλαγές στον ακαδημαϊκό συντονιστή του Τμήματος Οικονομικών Επιστημών</w:t>
      </w:r>
      <w:r w:rsidR="00055451">
        <w:rPr>
          <w:rFonts w:ascii="Bookman Old Style" w:hAnsi="Bookman Old Style"/>
          <w:lang w:val="el-GR"/>
        </w:rPr>
        <w:t xml:space="preserve"> του Πανεπιστημίου Ιωαννίνων</w:t>
      </w:r>
      <w:r>
        <w:rPr>
          <w:rFonts w:ascii="Bookman Old Style" w:hAnsi="Bookman Old Style"/>
          <w:lang w:val="el-GR"/>
        </w:rPr>
        <w:t xml:space="preserve">, ο οποίος και </w:t>
      </w:r>
      <w:r w:rsidR="00DB7E13">
        <w:rPr>
          <w:rFonts w:ascii="Bookman Old Style" w:hAnsi="Bookman Old Style"/>
          <w:lang w:val="el-GR"/>
        </w:rPr>
        <w:t>θα δώσει την τελική έγκριση</w:t>
      </w:r>
      <w:r w:rsidR="0071577E">
        <w:rPr>
          <w:rFonts w:ascii="Bookman Old Style" w:hAnsi="Bookman Old Style"/>
          <w:lang w:val="el-GR"/>
        </w:rPr>
        <w:t xml:space="preserve">. Σημειώνεται ότι οι αλλαγές θα πρέπει να έχουν επίσης εγκριθεί από τον Συντονιστή </w:t>
      </w:r>
      <w:r w:rsidR="0071577E">
        <w:rPr>
          <w:rFonts w:ascii="Bookman Old Style" w:hAnsi="Bookman Old Style"/>
        </w:rPr>
        <w:t>Erasmus</w:t>
      </w:r>
      <w:r w:rsidR="0071577E" w:rsidRPr="0071577E">
        <w:rPr>
          <w:rFonts w:ascii="Bookman Old Style" w:hAnsi="Bookman Old Style"/>
          <w:lang w:val="el-GR"/>
        </w:rPr>
        <w:t xml:space="preserve">+ </w:t>
      </w:r>
      <w:r w:rsidR="0071577E">
        <w:rPr>
          <w:rFonts w:ascii="Bookman Old Style" w:hAnsi="Bookman Old Style"/>
          <w:lang w:val="el-GR"/>
        </w:rPr>
        <w:t xml:space="preserve">του Πανεπιστημίου </w:t>
      </w:r>
      <w:r w:rsidR="00570751">
        <w:rPr>
          <w:rFonts w:ascii="Bookman Old Style" w:hAnsi="Bookman Old Style"/>
          <w:lang w:val="el-GR"/>
        </w:rPr>
        <w:t>υποδοχής</w:t>
      </w:r>
      <w:r w:rsidR="0071577E">
        <w:rPr>
          <w:rFonts w:ascii="Bookman Old Style" w:hAnsi="Bookman Old Style"/>
          <w:lang w:val="el-GR"/>
        </w:rPr>
        <w:t>.</w:t>
      </w:r>
      <w:r w:rsidR="008632D1">
        <w:rPr>
          <w:rFonts w:ascii="Bookman Old Style" w:hAnsi="Bookman Old Style"/>
          <w:lang w:val="el-GR"/>
        </w:rPr>
        <w:t xml:space="preserve"> </w:t>
      </w:r>
      <w:r w:rsidR="00204C0C">
        <w:rPr>
          <w:rFonts w:ascii="Bookman Old Style" w:hAnsi="Bookman Old Style"/>
          <w:lang w:val="el-GR"/>
        </w:rPr>
        <w:t>Σημειώνεται ότι η</w:t>
      </w:r>
      <w:r w:rsidR="008632D1">
        <w:rPr>
          <w:rFonts w:ascii="Bookman Old Style" w:hAnsi="Bookman Old Style"/>
          <w:lang w:val="el-GR"/>
        </w:rPr>
        <w:t xml:space="preserve"> τροποποίηση της Συμφωνίας Σπουδών θα πρέπει να γίνει εντός του πρώτου </w:t>
      </w:r>
      <w:r w:rsidR="00055451">
        <w:rPr>
          <w:rFonts w:ascii="Bookman Old Style" w:hAnsi="Bookman Old Style"/>
          <w:lang w:val="el-GR"/>
        </w:rPr>
        <w:t xml:space="preserve">μήνα </w:t>
      </w:r>
      <w:r w:rsidR="008632D1">
        <w:rPr>
          <w:rFonts w:ascii="Bookman Old Style" w:hAnsi="Bookman Old Style"/>
          <w:lang w:val="el-GR"/>
        </w:rPr>
        <w:t>από την έναρξη των σπουδών στο Παν</w:t>
      </w:r>
      <w:r w:rsidR="00570751">
        <w:rPr>
          <w:rFonts w:ascii="Bookman Old Style" w:hAnsi="Bookman Old Style"/>
          <w:lang w:val="el-GR"/>
        </w:rPr>
        <w:t>επιστήμιο υποδοχής</w:t>
      </w:r>
      <w:r w:rsidR="008632D1">
        <w:rPr>
          <w:rFonts w:ascii="Bookman Old Style" w:hAnsi="Bookman Old Style"/>
          <w:lang w:val="el-GR"/>
        </w:rPr>
        <w:t>.</w:t>
      </w:r>
    </w:p>
    <w:p w14:paraId="44ACEA06" w14:textId="77777777" w:rsidR="002E6894" w:rsidRDefault="002E6894" w:rsidP="00DA32D9">
      <w:pPr>
        <w:pStyle w:val="a3"/>
        <w:spacing w:line="360" w:lineRule="auto"/>
        <w:ind w:left="0"/>
        <w:jc w:val="both"/>
        <w:rPr>
          <w:rFonts w:ascii="Bookman Old Style" w:hAnsi="Bookman Old Style"/>
          <w:lang w:val="el-GR"/>
        </w:rPr>
      </w:pPr>
    </w:p>
    <w:p w14:paraId="389AC46B" w14:textId="26751186" w:rsidR="00072209" w:rsidRPr="00417484" w:rsidRDefault="002E6894" w:rsidP="00DA32D9">
      <w:pPr>
        <w:pStyle w:val="a3"/>
        <w:spacing w:line="360" w:lineRule="auto"/>
        <w:ind w:left="0"/>
        <w:jc w:val="both"/>
        <w:rPr>
          <w:rFonts w:ascii="Bookman Old Style" w:hAnsi="Bookman Old Style"/>
          <w:lang w:val="el-GR"/>
        </w:rPr>
      </w:pPr>
      <w:r>
        <w:rPr>
          <w:rFonts w:ascii="Bookman Old Style" w:hAnsi="Bookman Old Style"/>
          <w:lang w:val="el-GR"/>
        </w:rPr>
        <w:t xml:space="preserve">Σημειώνεται ότι, όσον αφορά στην Κινητικότητα για </w:t>
      </w:r>
      <w:r w:rsidR="00570751">
        <w:rPr>
          <w:rFonts w:ascii="Bookman Old Style" w:hAnsi="Bookman Old Style"/>
          <w:lang w:val="el-GR"/>
        </w:rPr>
        <w:t>πρακτική άσκηση</w:t>
      </w:r>
      <w:r>
        <w:rPr>
          <w:rFonts w:ascii="Bookman Old Style" w:hAnsi="Bookman Old Style"/>
          <w:lang w:val="el-GR"/>
        </w:rPr>
        <w:t>, ο φοιτητής/τρια εφοδιάζεται, πριν την κινητικότητά του, με έγγραφη Συμφωνία Πρακτικής Άσκησης (</w:t>
      </w:r>
      <w:r>
        <w:rPr>
          <w:rFonts w:ascii="Bookman Old Style" w:hAnsi="Bookman Old Style"/>
        </w:rPr>
        <w:t>Learning</w:t>
      </w:r>
      <w:r w:rsidRPr="002E6894">
        <w:rPr>
          <w:rFonts w:ascii="Bookman Old Style" w:hAnsi="Bookman Old Style"/>
          <w:lang w:val="el-GR"/>
        </w:rPr>
        <w:t xml:space="preserve"> </w:t>
      </w:r>
      <w:r>
        <w:rPr>
          <w:rFonts w:ascii="Bookman Old Style" w:hAnsi="Bookman Old Style"/>
        </w:rPr>
        <w:t>Agreement</w:t>
      </w:r>
      <w:r w:rsidRPr="002E6894">
        <w:rPr>
          <w:rFonts w:ascii="Bookman Old Style" w:hAnsi="Bookman Old Style"/>
          <w:lang w:val="el-GR"/>
        </w:rPr>
        <w:t xml:space="preserve"> </w:t>
      </w:r>
      <w:r>
        <w:rPr>
          <w:rFonts w:ascii="Bookman Old Style" w:hAnsi="Bookman Old Style"/>
        </w:rPr>
        <w:t>for</w:t>
      </w:r>
      <w:r w:rsidRPr="002E6894">
        <w:rPr>
          <w:rFonts w:ascii="Bookman Old Style" w:hAnsi="Bookman Old Style"/>
          <w:lang w:val="el-GR"/>
        </w:rPr>
        <w:t xml:space="preserve"> </w:t>
      </w:r>
      <w:r>
        <w:rPr>
          <w:rFonts w:ascii="Bookman Old Style" w:hAnsi="Bookman Old Style"/>
        </w:rPr>
        <w:t>Traineeships</w:t>
      </w:r>
      <w:r>
        <w:rPr>
          <w:rFonts w:ascii="Bookman Old Style" w:hAnsi="Bookman Old Style"/>
          <w:lang w:val="el-GR"/>
        </w:rPr>
        <w:t>)</w:t>
      </w:r>
      <w:r w:rsidRPr="002E6894">
        <w:rPr>
          <w:rFonts w:ascii="Bookman Old Style" w:hAnsi="Bookman Old Style"/>
          <w:lang w:val="el-GR"/>
        </w:rPr>
        <w:t xml:space="preserve">, </w:t>
      </w:r>
      <w:r w:rsidR="00080393">
        <w:rPr>
          <w:rFonts w:ascii="Bookman Old Style" w:hAnsi="Bookman Old Style"/>
          <w:lang w:val="el-GR"/>
        </w:rPr>
        <w:t>το περιεχόμενο της οποίας έχει προσυμφωνηθεί μεταξύ (α) του φοιτητή/τριας, (β) του Φορ</w:t>
      </w:r>
      <w:r w:rsidR="000A34C6">
        <w:rPr>
          <w:rFonts w:ascii="Bookman Old Style" w:hAnsi="Bookman Old Style"/>
          <w:lang w:val="el-GR"/>
        </w:rPr>
        <w:t>έα</w:t>
      </w:r>
      <w:r w:rsidR="00080393">
        <w:rPr>
          <w:rFonts w:ascii="Bookman Old Style" w:hAnsi="Bookman Old Style"/>
          <w:lang w:val="el-GR"/>
        </w:rPr>
        <w:t xml:space="preserve"> Υποδοχής, </w:t>
      </w:r>
      <w:r w:rsidR="00570751">
        <w:rPr>
          <w:rFonts w:ascii="Bookman Old Style" w:hAnsi="Bookman Old Style"/>
          <w:lang w:val="el-GR"/>
        </w:rPr>
        <w:t xml:space="preserve">και </w:t>
      </w:r>
      <w:r w:rsidR="00080393">
        <w:rPr>
          <w:rFonts w:ascii="Bookman Old Style" w:hAnsi="Bookman Old Style"/>
          <w:lang w:val="el-GR"/>
        </w:rPr>
        <w:t>(γ) του Τμήματος Οικονομικών Επιστημών (Τμήμα Προέλευσης)</w:t>
      </w:r>
      <w:r w:rsidR="000A34C6">
        <w:rPr>
          <w:rFonts w:ascii="Bookman Old Style" w:hAnsi="Bookman Old Style"/>
          <w:lang w:val="el-GR"/>
        </w:rPr>
        <w:t>.</w:t>
      </w:r>
    </w:p>
    <w:p w14:paraId="246E075A" w14:textId="77777777" w:rsidR="002E6894" w:rsidRDefault="002E6894" w:rsidP="002C57D8">
      <w:pPr>
        <w:pStyle w:val="a3"/>
        <w:spacing w:line="360" w:lineRule="auto"/>
        <w:ind w:left="1440" w:hanging="1440"/>
        <w:jc w:val="both"/>
        <w:rPr>
          <w:rFonts w:ascii="Bookman Old Style" w:hAnsi="Bookman Old Style"/>
          <w:b/>
          <w:bCs/>
          <w:lang w:val="el-GR"/>
        </w:rPr>
      </w:pPr>
    </w:p>
    <w:p w14:paraId="2C1CD04D" w14:textId="77777777" w:rsidR="003759E1" w:rsidRPr="000C4A9E" w:rsidRDefault="003759E1" w:rsidP="00570751">
      <w:pPr>
        <w:rPr>
          <w:rFonts w:ascii="Bookman Old Style" w:hAnsi="Bookman Old Style"/>
          <w:b/>
          <w:bCs/>
          <w:lang w:val="el-GR"/>
        </w:rPr>
      </w:pPr>
      <w:r w:rsidRPr="000C4A9E">
        <w:rPr>
          <w:rFonts w:ascii="Bookman Old Style" w:hAnsi="Bookman Old Style"/>
          <w:b/>
          <w:bCs/>
          <w:lang w:val="el-GR"/>
        </w:rPr>
        <w:t>ΔΙΑΔΙΚΑΣΙΑ ΑΝΑΓΝΩΡΙΣΗΣ ΜΑΘΗΜΑΤΩΝ Ή ΠΡΑΚΤΙΚΗΣ ΑΣΚΗΣΗΣ</w:t>
      </w:r>
    </w:p>
    <w:p w14:paraId="686FF42F" w14:textId="3F800B0E" w:rsidR="00B11167" w:rsidRDefault="00B11167" w:rsidP="00B11167">
      <w:pPr>
        <w:pStyle w:val="a3"/>
        <w:spacing w:line="360" w:lineRule="auto"/>
        <w:ind w:left="0"/>
        <w:jc w:val="both"/>
        <w:rPr>
          <w:rFonts w:ascii="Bookman Old Style" w:hAnsi="Bookman Old Style"/>
          <w:lang w:val="el-GR"/>
        </w:rPr>
      </w:pPr>
      <w:r>
        <w:rPr>
          <w:rFonts w:ascii="Bookman Old Style" w:hAnsi="Bookman Old Style"/>
          <w:lang w:val="el-GR"/>
        </w:rPr>
        <w:t xml:space="preserve">Μετά την ολοκλήρωση των </w:t>
      </w:r>
      <w:r w:rsidR="00B33D99">
        <w:rPr>
          <w:rFonts w:ascii="Bookman Old Style" w:hAnsi="Bookman Old Style"/>
          <w:lang w:val="el-GR"/>
        </w:rPr>
        <w:t xml:space="preserve">σπουδών </w:t>
      </w:r>
      <w:r>
        <w:rPr>
          <w:rFonts w:ascii="Bookman Old Style" w:hAnsi="Bookman Old Style"/>
          <w:lang w:val="el-GR"/>
        </w:rPr>
        <w:t xml:space="preserve">στο εξωτερικό, το Ίδρυμα </w:t>
      </w:r>
      <w:r w:rsidR="00B33D99">
        <w:rPr>
          <w:rFonts w:ascii="Bookman Old Style" w:hAnsi="Bookman Old Style"/>
          <w:lang w:val="el-GR"/>
        </w:rPr>
        <w:t xml:space="preserve">υποδοχής </w:t>
      </w:r>
      <w:r>
        <w:rPr>
          <w:rFonts w:ascii="Bookman Old Style" w:hAnsi="Bookman Old Style"/>
          <w:lang w:val="el-GR"/>
        </w:rPr>
        <w:t xml:space="preserve">αποστέλλει στο Ίδρυμα </w:t>
      </w:r>
      <w:r w:rsidR="00B33D99">
        <w:rPr>
          <w:rFonts w:ascii="Bookman Old Style" w:hAnsi="Bookman Old Style"/>
          <w:lang w:val="el-GR"/>
        </w:rPr>
        <w:t xml:space="preserve">προέλευσης </w:t>
      </w:r>
      <w:r>
        <w:rPr>
          <w:rFonts w:ascii="Bookman Old Style" w:hAnsi="Bookman Old Style"/>
          <w:lang w:val="el-GR"/>
        </w:rPr>
        <w:t>Πιστοποιητικό Αναλυτικής Βαθμολογίας (</w:t>
      </w:r>
      <w:r>
        <w:rPr>
          <w:rFonts w:ascii="Bookman Old Style" w:hAnsi="Bookman Old Style"/>
        </w:rPr>
        <w:t>Transcript</w:t>
      </w:r>
      <w:r w:rsidRPr="00B11167">
        <w:rPr>
          <w:rFonts w:ascii="Bookman Old Style" w:hAnsi="Bookman Old Style"/>
          <w:lang w:val="el-GR"/>
        </w:rPr>
        <w:t xml:space="preserve"> </w:t>
      </w:r>
      <w:r>
        <w:rPr>
          <w:rFonts w:ascii="Bookman Old Style" w:hAnsi="Bookman Old Style"/>
        </w:rPr>
        <w:t>of</w:t>
      </w:r>
      <w:r w:rsidRPr="00B11167">
        <w:rPr>
          <w:rFonts w:ascii="Bookman Old Style" w:hAnsi="Bookman Old Style"/>
          <w:lang w:val="el-GR"/>
        </w:rPr>
        <w:t xml:space="preserve"> </w:t>
      </w:r>
      <w:r>
        <w:rPr>
          <w:rFonts w:ascii="Bookman Old Style" w:hAnsi="Bookman Old Style"/>
        </w:rPr>
        <w:t>Records</w:t>
      </w:r>
      <w:r>
        <w:rPr>
          <w:rFonts w:ascii="Bookman Old Style" w:hAnsi="Bookman Old Style"/>
          <w:lang w:val="el-GR"/>
        </w:rPr>
        <w:t>)</w:t>
      </w:r>
      <w:r w:rsidRPr="00B11167">
        <w:rPr>
          <w:rFonts w:ascii="Bookman Old Style" w:hAnsi="Bookman Old Style"/>
          <w:lang w:val="el-GR"/>
        </w:rPr>
        <w:t xml:space="preserve">, </w:t>
      </w:r>
      <w:r>
        <w:rPr>
          <w:rFonts w:ascii="Bookman Old Style" w:hAnsi="Bookman Old Style"/>
          <w:lang w:val="el-GR"/>
        </w:rPr>
        <w:t>το οποίο περιλαμβάνει τα μαθήματα που παρακολούθησε ο φοιτητής/τρια κατά το διάστημα παραμονής σε αυτό, μαζί με τη βαθμολογία και τις αντίστοιχες πιστωτικές μονάδες</w:t>
      </w:r>
      <w:r w:rsidR="00B33D99">
        <w:rPr>
          <w:rFonts w:ascii="Bookman Old Style" w:hAnsi="Bookman Old Style"/>
          <w:lang w:val="el-GR"/>
        </w:rPr>
        <w:t xml:space="preserve"> </w:t>
      </w:r>
      <w:r w:rsidR="00B33D99" w:rsidRPr="0016229A">
        <w:rPr>
          <w:rFonts w:ascii="Bookman Old Style" w:hAnsi="Bookman Old Style"/>
          <w:lang w:val="el-GR"/>
        </w:rPr>
        <w:t>(</w:t>
      </w:r>
      <w:r w:rsidR="00B33D99">
        <w:rPr>
          <w:rFonts w:ascii="Bookman Old Style" w:hAnsi="Bookman Old Style"/>
        </w:rPr>
        <w:t>ECTS</w:t>
      </w:r>
      <w:r w:rsidR="00B33D99" w:rsidRPr="0016229A">
        <w:rPr>
          <w:rFonts w:ascii="Bookman Old Style" w:hAnsi="Bookman Old Style"/>
          <w:lang w:val="el-GR"/>
        </w:rPr>
        <w:t>)</w:t>
      </w:r>
      <w:r>
        <w:rPr>
          <w:rFonts w:ascii="Bookman Old Style" w:hAnsi="Bookman Old Style"/>
          <w:lang w:val="el-GR"/>
        </w:rPr>
        <w:t>.</w:t>
      </w:r>
      <w:r w:rsidR="009F5880">
        <w:rPr>
          <w:rFonts w:ascii="Bookman Old Style" w:hAnsi="Bookman Old Style"/>
          <w:lang w:val="el-GR"/>
        </w:rPr>
        <w:t xml:space="preserve"> Βάσει των αποτελεσμάτων αυτών</w:t>
      </w:r>
      <w:r w:rsidR="00437A1A">
        <w:rPr>
          <w:rFonts w:ascii="Bookman Old Style" w:hAnsi="Bookman Old Style"/>
          <w:lang w:val="el-GR"/>
        </w:rPr>
        <w:t>,</w:t>
      </w:r>
      <w:r w:rsidR="009F5880">
        <w:rPr>
          <w:rFonts w:ascii="Bookman Old Style" w:hAnsi="Bookman Old Style"/>
          <w:lang w:val="el-GR"/>
        </w:rPr>
        <w:t xml:space="preserve"> γίνεται η αντιστοιχία των μαθημάτων και των βαθμών στο Τμήμα Οικονομικών Επιστημών</w:t>
      </w:r>
      <w:r w:rsidR="00B33D99" w:rsidRPr="0016229A">
        <w:rPr>
          <w:rFonts w:ascii="Bookman Old Style" w:hAnsi="Bookman Old Style"/>
          <w:lang w:val="el-GR"/>
        </w:rPr>
        <w:t xml:space="preserve"> </w:t>
      </w:r>
      <w:r w:rsidR="00B33D99">
        <w:rPr>
          <w:rFonts w:ascii="Bookman Old Style" w:hAnsi="Bookman Old Style"/>
          <w:lang w:val="el-GR"/>
        </w:rPr>
        <w:t>του Πανεπιστημίου Ιωαννίνων</w:t>
      </w:r>
      <w:r w:rsidR="009F5880">
        <w:rPr>
          <w:rFonts w:ascii="Bookman Old Style" w:hAnsi="Bookman Old Style"/>
          <w:lang w:val="el-GR"/>
        </w:rPr>
        <w:t>.</w:t>
      </w:r>
    </w:p>
    <w:p w14:paraId="29F7A397" w14:textId="77777777" w:rsidR="009A62BA" w:rsidRDefault="009A62BA" w:rsidP="00B11167">
      <w:pPr>
        <w:pStyle w:val="a3"/>
        <w:spacing w:line="360" w:lineRule="auto"/>
        <w:ind w:left="0"/>
        <w:jc w:val="both"/>
        <w:rPr>
          <w:rFonts w:ascii="Bookman Old Style" w:hAnsi="Bookman Old Style"/>
          <w:lang w:val="el-GR"/>
        </w:rPr>
      </w:pPr>
    </w:p>
    <w:p w14:paraId="1C4B9CA4" w14:textId="01F38312" w:rsidR="00C85DC5" w:rsidRPr="00C85DC5" w:rsidRDefault="00C85DC5" w:rsidP="00B11167">
      <w:pPr>
        <w:pStyle w:val="a3"/>
        <w:spacing w:line="360" w:lineRule="auto"/>
        <w:ind w:left="0"/>
        <w:jc w:val="both"/>
        <w:rPr>
          <w:rFonts w:ascii="Bookman Old Style" w:hAnsi="Bookman Old Style"/>
          <w:lang w:val="el-GR"/>
        </w:rPr>
      </w:pPr>
      <w:r>
        <w:rPr>
          <w:rFonts w:ascii="Bookman Old Style" w:hAnsi="Bookman Old Style"/>
          <w:lang w:val="el-GR"/>
        </w:rPr>
        <w:t xml:space="preserve">Σημειώνεται ότι οι φοιτητές/τριες </w:t>
      </w:r>
      <w:r w:rsidR="00F03CCD" w:rsidRPr="00CE461A">
        <w:rPr>
          <w:rFonts w:ascii="Bookman Old Style" w:hAnsi="Bookman Old Style"/>
          <w:u w:val="single"/>
          <w:lang w:val="el-GR"/>
        </w:rPr>
        <w:t xml:space="preserve">δεν έχουν δικαίωμα συμμετοχής στις εξετάσεις του Τμήματος Οικονομικών Επιστημών στο εξάμηνο κατά το οποίο έχουν επιλεγεί και πραγματοποιούν την κινητικότητα </w:t>
      </w:r>
      <w:r w:rsidR="00F03CCD" w:rsidRPr="00CE461A">
        <w:rPr>
          <w:rFonts w:ascii="Bookman Old Style" w:hAnsi="Bookman Old Style"/>
          <w:u w:val="single"/>
        </w:rPr>
        <w:t>Erasmus</w:t>
      </w:r>
      <w:r w:rsidR="00F03CCD" w:rsidRPr="00CE461A">
        <w:rPr>
          <w:rFonts w:ascii="Bookman Old Style" w:hAnsi="Bookman Old Style"/>
          <w:u w:val="single"/>
          <w:lang w:val="el-GR"/>
        </w:rPr>
        <w:t>+</w:t>
      </w:r>
      <w:r w:rsidRPr="00C85DC5">
        <w:rPr>
          <w:rFonts w:ascii="Bookman Old Style" w:hAnsi="Bookman Old Style"/>
          <w:lang w:val="el-GR"/>
        </w:rPr>
        <w:t xml:space="preserve">. </w:t>
      </w:r>
      <w:r w:rsidR="00B33D99">
        <w:rPr>
          <w:rFonts w:ascii="Bookman Old Style" w:hAnsi="Bookman Old Style"/>
          <w:lang w:val="el-GR"/>
        </w:rPr>
        <w:t>Για παράδειγμα</w:t>
      </w:r>
      <w:r w:rsidR="002323C2">
        <w:rPr>
          <w:rFonts w:ascii="Bookman Old Style" w:hAnsi="Bookman Old Style"/>
          <w:lang w:val="el-GR"/>
        </w:rPr>
        <w:t xml:space="preserve">, φοιτητής/τρια που πραγματοποιεί κινητικότητα </w:t>
      </w:r>
      <w:r w:rsidR="002323C2">
        <w:rPr>
          <w:rFonts w:ascii="Bookman Old Style" w:hAnsi="Bookman Old Style"/>
        </w:rPr>
        <w:t>Erasmus</w:t>
      </w:r>
      <w:r w:rsidR="002323C2" w:rsidRPr="00C85DC5">
        <w:rPr>
          <w:rFonts w:ascii="Bookman Old Style" w:hAnsi="Bookman Old Style"/>
          <w:lang w:val="el-GR"/>
        </w:rPr>
        <w:t>+</w:t>
      </w:r>
      <w:r w:rsidR="002323C2">
        <w:rPr>
          <w:rFonts w:ascii="Bookman Old Style" w:hAnsi="Bookman Old Style"/>
          <w:lang w:val="el-GR"/>
        </w:rPr>
        <w:t xml:space="preserve"> στο εαρινό εξάμηνο δεν έχει δικαίωμα συμμετοχής στις εξετάσεις του εαρινού εξαμήνου του Τμήματος Οικονομικών Επιστημών</w:t>
      </w:r>
      <w:r w:rsidR="00D842AA">
        <w:rPr>
          <w:rFonts w:ascii="Bookman Old Style" w:hAnsi="Bookman Old Style"/>
          <w:lang w:val="el-GR"/>
        </w:rPr>
        <w:t>,</w:t>
      </w:r>
      <w:r w:rsidR="002323C2">
        <w:rPr>
          <w:rFonts w:ascii="Bookman Old Style" w:hAnsi="Bookman Old Style"/>
          <w:lang w:val="el-GR"/>
        </w:rPr>
        <w:t xml:space="preserve"> ακόμα και εάν </w:t>
      </w:r>
      <w:r w:rsidR="00D842AA">
        <w:rPr>
          <w:rFonts w:ascii="Bookman Old Style" w:hAnsi="Bookman Old Style"/>
          <w:lang w:val="el-GR"/>
        </w:rPr>
        <w:t xml:space="preserve">ενδεχομένως </w:t>
      </w:r>
      <w:r w:rsidR="002323C2">
        <w:rPr>
          <w:rFonts w:ascii="Bookman Old Style" w:hAnsi="Bookman Old Style"/>
          <w:lang w:val="el-GR"/>
        </w:rPr>
        <w:t xml:space="preserve">έχει επιστρέψει από την κινητικότητα κατά την περίοδο διεξαγωγής των εξετάσεων </w:t>
      </w:r>
      <w:r w:rsidR="00B33D99">
        <w:rPr>
          <w:rFonts w:ascii="Bookman Old Style" w:hAnsi="Bookman Old Style"/>
          <w:lang w:val="el-GR"/>
        </w:rPr>
        <w:t xml:space="preserve">από το </w:t>
      </w:r>
      <w:r w:rsidR="002323C2">
        <w:rPr>
          <w:rFonts w:ascii="Bookman Old Style" w:hAnsi="Bookman Old Style"/>
          <w:lang w:val="el-GR"/>
        </w:rPr>
        <w:t xml:space="preserve">Τμήμα </w:t>
      </w:r>
      <w:r w:rsidR="00B33D99">
        <w:rPr>
          <w:rFonts w:ascii="Bookman Old Style" w:hAnsi="Bookman Old Style"/>
          <w:lang w:val="el-GR"/>
        </w:rPr>
        <w:t>υποδοχής</w:t>
      </w:r>
      <w:r w:rsidR="002323C2">
        <w:rPr>
          <w:rFonts w:ascii="Bookman Old Style" w:hAnsi="Bookman Old Style"/>
          <w:lang w:val="el-GR"/>
        </w:rPr>
        <w:t>. Αν</w:t>
      </w:r>
      <w:r w:rsidR="00605E3F">
        <w:rPr>
          <w:rFonts w:ascii="Bookman Old Style" w:hAnsi="Bookman Old Style"/>
          <w:lang w:val="el-GR"/>
        </w:rPr>
        <w:t>, παρόλα αυτά,</w:t>
      </w:r>
      <w:r w:rsidR="002323C2">
        <w:rPr>
          <w:rFonts w:ascii="Bookman Old Style" w:hAnsi="Bookman Old Style"/>
          <w:lang w:val="el-GR"/>
        </w:rPr>
        <w:t xml:space="preserve"> ο φοιτητής/τρια, συμμετάσχει στην εξεταστική του Τμήματος </w:t>
      </w:r>
      <w:r w:rsidR="008A15A7">
        <w:rPr>
          <w:rFonts w:ascii="Bookman Old Style" w:hAnsi="Bookman Old Style"/>
          <w:lang w:val="el-GR"/>
        </w:rPr>
        <w:t xml:space="preserve">Οικονομικών Επιστημών του Πανεπιστημίου Ιωαννίνων </w:t>
      </w:r>
      <w:r w:rsidR="002323C2">
        <w:rPr>
          <w:rFonts w:ascii="Bookman Old Style" w:hAnsi="Bookman Old Style"/>
          <w:lang w:val="el-GR"/>
        </w:rPr>
        <w:t xml:space="preserve">παρά τη ρητή απαγόρευση, </w:t>
      </w:r>
      <w:r w:rsidR="00055451">
        <w:rPr>
          <w:rFonts w:ascii="Bookman Old Style" w:hAnsi="Bookman Old Style"/>
          <w:lang w:val="el-GR"/>
        </w:rPr>
        <w:t>οι διδάσκοντες των μαθημάτων</w:t>
      </w:r>
      <w:r w:rsidR="002323C2">
        <w:rPr>
          <w:rFonts w:ascii="Bookman Old Style" w:hAnsi="Bookman Old Style"/>
          <w:lang w:val="el-GR"/>
        </w:rPr>
        <w:t xml:space="preserve"> σε καμία περίπτωση δεν θα καταχωρήσ</w:t>
      </w:r>
      <w:r w:rsidR="00055451">
        <w:rPr>
          <w:rFonts w:ascii="Bookman Old Style" w:hAnsi="Bookman Old Style"/>
          <w:lang w:val="el-GR"/>
        </w:rPr>
        <w:t>ουν</w:t>
      </w:r>
      <w:r w:rsidR="002323C2">
        <w:rPr>
          <w:rFonts w:ascii="Bookman Old Style" w:hAnsi="Bookman Old Style"/>
          <w:lang w:val="el-GR"/>
        </w:rPr>
        <w:t xml:space="preserve"> στο βαθμολόγιο αντίστοιχες βαθμολογίες. </w:t>
      </w:r>
      <w:r w:rsidR="00040FDB">
        <w:rPr>
          <w:rFonts w:ascii="Bookman Old Style" w:hAnsi="Bookman Old Style"/>
          <w:lang w:val="el-GR"/>
        </w:rPr>
        <w:t>Σε</w:t>
      </w:r>
      <w:r w:rsidR="002323C2">
        <w:rPr>
          <w:rFonts w:ascii="Bookman Old Style" w:hAnsi="Bookman Old Style"/>
          <w:lang w:val="el-GR"/>
        </w:rPr>
        <w:t xml:space="preserve"> κάθε περίπτωση, ο φοιτητής/τρια έχει δικαίωμα συμμετοχής στις </w:t>
      </w:r>
      <w:r w:rsidR="00040FDB">
        <w:rPr>
          <w:rFonts w:ascii="Bookman Old Style" w:hAnsi="Bookman Old Style"/>
          <w:lang w:val="el-GR"/>
        </w:rPr>
        <w:t xml:space="preserve">επαναληπτικές </w:t>
      </w:r>
      <w:r w:rsidR="002323C2">
        <w:rPr>
          <w:rFonts w:ascii="Bookman Old Style" w:hAnsi="Bookman Old Style"/>
          <w:lang w:val="el-GR"/>
        </w:rPr>
        <w:t>εξετάσεις του Σεπτεμβρίου</w:t>
      </w:r>
      <w:r w:rsidR="00040FDB">
        <w:rPr>
          <w:rFonts w:ascii="Bookman Old Style" w:hAnsi="Bookman Old Style"/>
          <w:lang w:val="el-GR"/>
        </w:rPr>
        <w:t>, εφόσον έχουν υποβληθεί οι δηλώσεις μαθημάτων των αντίστοιχων εξαμήνων εντός των προβλεπόμενων προθεσμιών.</w:t>
      </w:r>
    </w:p>
    <w:p w14:paraId="1BC50FAE" w14:textId="6E3FC3A4" w:rsidR="00C85DC5" w:rsidRDefault="00C85DC5" w:rsidP="00B11167">
      <w:pPr>
        <w:pStyle w:val="a3"/>
        <w:spacing w:line="360" w:lineRule="auto"/>
        <w:ind w:left="0"/>
        <w:jc w:val="both"/>
        <w:rPr>
          <w:rFonts w:ascii="Bookman Old Style" w:hAnsi="Bookman Old Style"/>
          <w:lang w:val="el-GR"/>
        </w:rPr>
      </w:pPr>
    </w:p>
    <w:p w14:paraId="2C7A6349" w14:textId="4FD795AF" w:rsidR="00A71232" w:rsidRPr="00DF0989" w:rsidRDefault="00A71232" w:rsidP="00A71232">
      <w:pPr>
        <w:pStyle w:val="a3"/>
        <w:spacing w:line="360" w:lineRule="auto"/>
        <w:ind w:left="0"/>
        <w:jc w:val="both"/>
        <w:rPr>
          <w:rFonts w:ascii="Bookman Old Style" w:hAnsi="Bookman Old Style"/>
          <w:lang w:val="el-GR"/>
        </w:rPr>
      </w:pPr>
      <w:r w:rsidRPr="00DF0989">
        <w:rPr>
          <w:rFonts w:ascii="Bookman Old Style" w:hAnsi="Bookman Old Style"/>
          <w:lang w:val="el-GR"/>
        </w:rPr>
        <w:t xml:space="preserve">Στην περίπτωση μετακίνησης μεταπτυχιακών φοιτητών ή υποψήφιων διδακτόρων, το Ίδρυμα Υποδοχής αποστέλλει στο Ίδρυμα Προέλευσης Πιστοποιητικό Αναλυτικής Βαθμολογίας (ή αντίστοιχη Βεβαίωση) που πιστοποιεί την επιτυχημένη ολοκλήρωση της κινητικότητας </w:t>
      </w:r>
      <w:r w:rsidR="0021647A" w:rsidRPr="00DF0989">
        <w:rPr>
          <w:rFonts w:ascii="Bookman Old Style" w:hAnsi="Bookman Old Style"/>
          <w:lang w:val="el-GR"/>
        </w:rPr>
        <w:t>στο πλαίσιο της μεταπτυχιακής εργασίας ή της διδακτορικής διατριβής, αντίστοιχα.</w:t>
      </w:r>
      <w:r w:rsidR="00FF5C9F" w:rsidRPr="00DF0989">
        <w:rPr>
          <w:rFonts w:ascii="Bookman Old Style" w:hAnsi="Bookman Old Style"/>
          <w:lang w:val="el-GR"/>
        </w:rPr>
        <w:t xml:space="preserve"> Το Τμήμα Οικονομικών Επιστημών φροντίζει για την αναγραφή </w:t>
      </w:r>
      <w:r w:rsidR="000C3CE1" w:rsidRPr="00DF0989">
        <w:rPr>
          <w:rFonts w:ascii="Bookman Old Style" w:hAnsi="Bookman Old Style"/>
          <w:lang w:val="el-GR"/>
        </w:rPr>
        <w:t xml:space="preserve">της περιόδου μετακίνησης στην αναλυτική βαθμολογία του μεταπτυχιακού προγράμματος σπουδών, </w:t>
      </w:r>
      <w:r w:rsidR="00DF0989" w:rsidRPr="00DF0989">
        <w:rPr>
          <w:rFonts w:ascii="Bookman Old Style" w:hAnsi="Bookman Old Style"/>
          <w:lang w:val="el-GR"/>
        </w:rPr>
        <w:t>ή την συμπερίληψη της πραγματοποιηθείσας μετακίνησης στο φάκελο των υποψήφιων διδακτόρων.</w:t>
      </w:r>
    </w:p>
    <w:p w14:paraId="63AC9D49" w14:textId="77777777" w:rsidR="00805DAA" w:rsidRPr="00BD7640" w:rsidRDefault="00805DAA" w:rsidP="00A71232">
      <w:pPr>
        <w:pStyle w:val="a3"/>
        <w:spacing w:line="360" w:lineRule="auto"/>
        <w:ind w:left="0"/>
        <w:jc w:val="both"/>
        <w:rPr>
          <w:rFonts w:ascii="Bookman Old Style" w:hAnsi="Bookman Old Style"/>
          <w:highlight w:val="yellow"/>
          <w:lang w:val="el-GR"/>
        </w:rPr>
      </w:pPr>
    </w:p>
    <w:p w14:paraId="1B1C9217" w14:textId="2C421ED9" w:rsidR="007C2B63" w:rsidRDefault="007C2B63" w:rsidP="00B11167">
      <w:pPr>
        <w:pStyle w:val="a3"/>
        <w:spacing w:line="360" w:lineRule="auto"/>
        <w:ind w:left="0"/>
        <w:jc w:val="both"/>
        <w:rPr>
          <w:rFonts w:ascii="Bookman Old Style" w:hAnsi="Bookman Old Style"/>
          <w:lang w:val="el-GR"/>
        </w:rPr>
      </w:pPr>
      <w:r w:rsidRPr="00F57625">
        <w:rPr>
          <w:rFonts w:ascii="Bookman Old Style" w:hAnsi="Bookman Old Style"/>
          <w:lang w:val="el-GR"/>
        </w:rPr>
        <w:t xml:space="preserve">Μετά την ολοκλήρωση της πρακτικής </w:t>
      </w:r>
      <w:r w:rsidR="006E2267" w:rsidRPr="00F57625">
        <w:rPr>
          <w:rFonts w:ascii="Bookman Old Style" w:hAnsi="Bookman Old Style"/>
          <w:lang w:val="el-GR"/>
        </w:rPr>
        <w:t>άσκησης, ο φοιτητής/τρια αποστέλλει στο Ίδρυμα προέλευσης τη Συμφωνία Πρακτικής Άσκησης</w:t>
      </w:r>
      <w:r w:rsidR="00690BDF" w:rsidRPr="00F57625">
        <w:rPr>
          <w:rFonts w:ascii="Bookman Old Style" w:hAnsi="Bookman Old Style"/>
          <w:lang w:val="el-GR"/>
        </w:rPr>
        <w:t>, με συμπληρωμένο και υπογεγραμμένο από το φορέα υποδοχής το πεδίο «Βεβαίωση πραγματοποίησης πρακτικής άσκηση</w:t>
      </w:r>
      <w:r w:rsidR="005C49E8" w:rsidRPr="00F57625">
        <w:rPr>
          <w:rFonts w:ascii="Bookman Old Style" w:hAnsi="Bookman Old Style"/>
          <w:lang w:val="el-GR"/>
        </w:rPr>
        <w:t xml:space="preserve">ς». Η συμπλήρωση και </w:t>
      </w:r>
      <w:r w:rsidR="006F0967" w:rsidRPr="00F57625">
        <w:rPr>
          <w:rFonts w:ascii="Bookman Old Style" w:hAnsi="Bookman Old Style"/>
          <w:lang w:val="el-GR"/>
        </w:rPr>
        <w:t xml:space="preserve">η </w:t>
      </w:r>
      <w:r w:rsidR="005C49E8" w:rsidRPr="00F57625">
        <w:rPr>
          <w:rFonts w:ascii="Bookman Old Style" w:hAnsi="Bookman Old Style"/>
          <w:lang w:val="el-GR"/>
        </w:rPr>
        <w:t>υπογραφή από το φορέα υποδοχής του προαναφερθέντος πεδίου</w:t>
      </w:r>
      <w:r w:rsidR="00A10BB4" w:rsidRPr="00F57625">
        <w:rPr>
          <w:rFonts w:ascii="Bookman Old Style" w:hAnsi="Bookman Old Style"/>
          <w:lang w:val="el-GR"/>
        </w:rPr>
        <w:t xml:space="preserve"> της Συμφωνίας Σπουδών</w:t>
      </w:r>
      <w:r w:rsidR="005C49E8" w:rsidRPr="00F57625">
        <w:rPr>
          <w:rFonts w:ascii="Bookman Old Style" w:hAnsi="Bookman Old Style"/>
          <w:lang w:val="el-GR"/>
        </w:rPr>
        <w:t xml:space="preserve"> πιστοποιεί την επιτυχημένη ολοκλήρωση της πρακτικής άσκησης.</w:t>
      </w:r>
      <w:r w:rsidR="00A10BB4" w:rsidRPr="00F57625">
        <w:rPr>
          <w:rFonts w:ascii="Bookman Old Style" w:hAnsi="Bookman Old Style"/>
          <w:lang w:val="el-GR"/>
        </w:rPr>
        <w:t xml:space="preserve"> Βάσει της Συμφωνίας Σπουδών, το Τμήμα Οικονομικών Επιστημών αναγνωρίζει </w:t>
      </w:r>
      <w:r w:rsidR="002136D2" w:rsidRPr="00F57625">
        <w:rPr>
          <w:rFonts w:ascii="Bookman Old Style" w:hAnsi="Bookman Old Style"/>
          <w:lang w:val="el-GR"/>
        </w:rPr>
        <w:t>τ</w:t>
      </w:r>
      <w:r w:rsidR="00A10BB4" w:rsidRPr="00F57625">
        <w:rPr>
          <w:rFonts w:ascii="Bookman Old Style" w:hAnsi="Bookman Old Style"/>
          <w:lang w:val="el-GR"/>
        </w:rPr>
        <w:t>ην περίοδο πρακτικής άσκησης</w:t>
      </w:r>
      <w:r w:rsidR="002136D2" w:rsidRPr="00F57625">
        <w:rPr>
          <w:rFonts w:ascii="Bookman Old Style" w:hAnsi="Bookman Old Style"/>
          <w:lang w:val="el-GR"/>
        </w:rPr>
        <w:t xml:space="preserve">, χορηγεί πιστωτικές μονάδες </w:t>
      </w:r>
      <w:r w:rsidR="002136D2" w:rsidRPr="00F57625">
        <w:rPr>
          <w:rFonts w:ascii="Bookman Old Style" w:hAnsi="Bookman Old Style"/>
        </w:rPr>
        <w:t>ECTS</w:t>
      </w:r>
      <w:r w:rsidR="002136D2" w:rsidRPr="00F57625">
        <w:rPr>
          <w:rFonts w:ascii="Bookman Old Style" w:hAnsi="Bookman Old Style"/>
          <w:lang w:val="el-GR"/>
        </w:rPr>
        <w:t xml:space="preserve">, και </w:t>
      </w:r>
      <w:r w:rsidR="00A10BB4" w:rsidRPr="00F57625">
        <w:rPr>
          <w:rFonts w:ascii="Bookman Old Style" w:hAnsi="Bookman Old Style"/>
          <w:lang w:val="el-GR"/>
        </w:rPr>
        <w:t>φροντίζει για</w:t>
      </w:r>
      <w:r w:rsidR="00FF5C9F" w:rsidRPr="00F57625">
        <w:rPr>
          <w:rFonts w:ascii="Bookman Old Style" w:hAnsi="Bookman Old Style"/>
          <w:lang w:val="el-GR"/>
        </w:rPr>
        <w:t xml:space="preserve"> </w:t>
      </w:r>
      <w:r w:rsidR="00A10BB4" w:rsidRPr="00F57625">
        <w:rPr>
          <w:rFonts w:ascii="Bookman Old Style" w:hAnsi="Bookman Old Style"/>
          <w:lang w:val="el-GR"/>
        </w:rPr>
        <w:t xml:space="preserve">την αναγραφή στην αναλυτική βαθμολογία του φοιτητή/τριας και την καταγραφή της πρακτικής άσκησης στο Παράρτημα Διπλώματος. Στην περίπτωση κινητικότητας για πρακτική άσκηση πρόσφατα αποφοίτων δεν χορηγούνται πιστωτικές μονάδες </w:t>
      </w:r>
      <w:r w:rsidR="00A10BB4" w:rsidRPr="00F57625">
        <w:rPr>
          <w:rFonts w:ascii="Bookman Old Style" w:hAnsi="Bookman Old Style"/>
        </w:rPr>
        <w:t>ECTS</w:t>
      </w:r>
    </w:p>
    <w:p w14:paraId="2E67EE2F" w14:textId="77777777" w:rsidR="007C2B63" w:rsidRDefault="007C2B63" w:rsidP="00B11167">
      <w:pPr>
        <w:pStyle w:val="a3"/>
        <w:spacing w:line="360" w:lineRule="auto"/>
        <w:ind w:left="0"/>
        <w:jc w:val="both"/>
        <w:rPr>
          <w:rFonts w:ascii="Bookman Old Style" w:hAnsi="Bookman Old Style"/>
          <w:lang w:val="el-GR"/>
        </w:rPr>
      </w:pPr>
    </w:p>
    <w:p w14:paraId="26AD9DF5" w14:textId="77777777" w:rsidR="00031AA4" w:rsidRDefault="005265CD" w:rsidP="00095704">
      <w:pPr>
        <w:pStyle w:val="a3"/>
        <w:spacing w:line="360" w:lineRule="auto"/>
        <w:ind w:left="0"/>
        <w:jc w:val="both"/>
        <w:rPr>
          <w:rFonts w:ascii="Bookman Old Style" w:hAnsi="Bookman Old Style"/>
          <w:b/>
          <w:bCs/>
          <w:lang w:val="el-GR"/>
        </w:rPr>
      </w:pPr>
      <w:r w:rsidRPr="000C4A9E">
        <w:rPr>
          <w:rFonts w:ascii="Bookman Old Style" w:hAnsi="Bookman Old Style"/>
          <w:b/>
          <w:bCs/>
          <w:lang w:val="el-GR"/>
        </w:rPr>
        <w:t>ΕΠΙΤΥΧΗΣ</w:t>
      </w:r>
      <w:r w:rsidR="00095704">
        <w:rPr>
          <w:rFonts w:ascii="Bookman Old Style" w:hAnsi="Bookman Old Style"/>
          <w:b/>
          <w:bCs/>
          <w:lang w:val="el-GR"/>
        </w:rPr>
        <w:t xml:space="preserve"> Ή ΑΝΕΠΙΤΥΧΗΣ</w:t>
      </w:r>
      <w:r w:rsidRPr="000C4A9E">
        <w:rPr>
          <w:rFonts w:ascii="Bookman Old Style" w:hAnsi="Bookman Old Style"/>
          <w:b/>
          <w:bCs/>
          <w:lang w:val="el-GR"/>
        </w:rPr>
        <w:t xml:space="preserve"> ΑΝΤΑΠΟΚΡΙΣΗ ΣΤΟ ΠΡΟΓΡΑΜΜΑ ΣΠΟΥΔΩΝ </w:t>
      </w:r>
      <w:r w:rsidR="00095704">
        <w:rPr>
          <w:rFonts w:ascii="Bookman Old Style" w:hAnsi="Bookman Old Style"/>
          <w:b/>
          <w:bCs/>
          <w:lang w:val="el-GR"/>
        </w:rPr>
        <w:t xml:space="preserve">Ή </w:t>
      </w:r>
      <w:r w:rsidRPr="000C4A9E">
        <w:rPr>
          <w:rFonts w:ascii="Bookman Old Style" w:hAnsi="Bookman Old Style"/>
          <w:b/>
          <w:bCs/>
          <w:lang w:val="el-GR"/>
        </w:rPr>
        <w:t>ΠΡΑΚΤΙΚΗΣ ΑΣΚΗΣΗΣ</w:t>
      </w:r>
    </w:p>
    <w:p w14:paraId="6D91811D" w14:textId="28838E47" w:rsidR="00B01826" w:rsidRPr="00504E2B" w:rsidRDefault="00924B5F" w:rsidP="0080704E">
      <w:pPr>
        <w:pStyle w:val="a3"/>
        <w:spacing w:line="360" w:lineRule="auto"/>
        <w:ind w:left="0"/>
        <w:jc w:val="both"/>
        <w:rPr>
          <w:rFonts w:ascii="Bookman Old Style" w:hAnsi="Bookman Old Style"/>
          <w:lang w:val="el-GR"/>
        </w:rPr>
      </w:pPr>
      <w:r>
        <w:rPr>
          <w:rFonts w:ascii="Bookman Old Style" w:hAnsi="Bookman Old Style"/>
          <w:lang w:val="el-GR"/>
        </w:rPr>
        <w:t>Προκειμένου</w:t>
      </w:r>
      <w:r w:rsidR="001B45ED">
        <w:rPr>
          <w:rFonts w:ascii="Bookman Old Style" w:hAnsi="Bookman Old Style"/>
          <w:lang w:val="el-GR"/>
        </w:rPr>
        <w:t xml:space="preserve"> να θεωρηθεί επιτυχής η </w:t>
      </w:r>
      <w:r w:rsidR="004F7BF3">
        <w:rPr>
          <w:rFonts w:ascii="Bookman Old Style" w:hAnsi="Bookman Old Style"/>
          <w:lang w:val="el-GR"/>
        </w:rPr>
        <w:t xml:space="preserve">συμμετοχή </w:t>
      </w:r>
      <w:r w:rsidR="001B45ED">
        <w:rPr>
          <w:rFonts w:ascii="Bookman Old Style" w:hAnsi="Bookman Old Style"/>
          <w:lang w:val="el-GR"/>
        </w:rPr>
        <w:t>στο Πρόγραμμα Σπουδών</w:t>
      </w:r>
      <w:r w:rsidR="006753B3">
        <w:rPr>
          <w:rFonts w:ascii="Bookman Old Style" w:hAnsi="Bookman Old Style"/>
          <w:lang w:val="el-GR"/>
        </w:rPr>
        <w:t xml:space="preserve"> </w:t>
      </w:r>
      <w:r w:rsidR="006753B3">
        <w:rPr>
          <w:rFonts w:ascii="Bookman Old Style" w:hAnsi="Bookman Old Style"/>
        </w:rPr>
        <w:t>Erasmus</w:t>
      </w:r>
      <w:r w:rsidR="006753B3" w:rsidRPr="006753B3">
        <w:rPr>
          <w:rFonts w:ascii="Bookman Old Style" w:hAnsi="Bookman Old Style"/>
          <w:lang w:val="el-GR"/>
        </w:rPr>
        <w:t>+</w:t>
      </w:r>
      <w:r w:rsidR="001B45ED">
        <w:rPr>
          <w:rFonts w:ascii="Bookman Old Style" w:hAnsi="Bookman Old Style"/>
          <w:lang w:val="el-GR"/>
        </w:rPr>
        <w:t xml:space="preserve">, </w:t>
      </w:r>
      <w:r w:rsidR="00E55637">
        <w:rPr>
          <w:rFonts w:ascii="Bookman Old Style" w:hAnsi="Bookman Old Style"/>
          <w:lang w:val="el-GR"/>
        </w:rPr>
        <w:t xml:space="preserve">ο φοιτητής/τρια θα πρέπει </w:t>
      </w:r>
      <w:r w:rsidR="001B45ED">
        <w:rPr>
          <w:rFonts w:ascii="Bookman Old Style" w:hAnsi="Bookman Old Style"/>
          <w:lang w:val="el-GR"/>
        </w:rPr>
        <w:t xml:space="preserve">να </w:t>
      </w:r>
      <w:r w:rsidR="0080704E">
        <w:rPr>
          <w:rFonts w:ascii="Bookman Old Style" w:hAnsi="Bookman Old Style"/>
          <w:lang w:val="el-GR"/>
        </w:rPr>
        <w:t xml:space="preserve">παρακολουθήσει και να συμμετάσχει στις εξετάσεις </w:t>
      </w:r>
      <w:r w:rsidR="0033310B">
        <w:rPr>
          <w:rFonts w:ascii="Bookman Old Style" w:hAnsi="Bookman Old Style"/>
          <w:lang w:val="el-GR"/>
        </w:rPr>
        <w:t>όλων</w:t>
      </w:r>
      <w:r w:rsidR="0080704E">
        <w:rPr>
          <w:rFonts w:ascii="Bookman Old Style" w:hAnsi="Bookman Old Style"/>
          <w:lang w:val="el-GR"/>
        </w:rPr>
        <w:t xml:space="preserve"> των μαθημάτων που περιλαμβάνονται στη Συμφωνία Σπουδών, και όχι να επιλέξει να παρακολουθήσει ή να εξεταστεί μόνο σε μερικά από αυτά. Το γεγονός της μη-συμμετοχής στις </w:t>
      </w:r>
      <w:r w:rsidR="001B45ED">
        <w:rPr>
          <w:rFonts w:ascii="Bookman Old Style" w:hAnsi="Bookman Old Style"/>
          <w:lang w:val="el-GR"/>
        </w:rPr>
        <w:t xml:space="preserve">παρακολουθήσεις και τις εξετάσεις </w:t>
      </w:r>
      <w:r w:rsidR="00B56E77">
        <w:rPr>
          <w:rFonts w:ascii="Bookman Old Style" w:hAnsi="Bookman Old Style"/>
          <w:lang w:val="el-GR"/>
        </w:rPr>
        <w:t>όλων</w:t>
      </w:r>
      <w:r w:rsidR="0080704E">
        <w:rPr>
          <w:rFonts w:ascii="Bookman Old Style" w:hAnsi="Bookman Old Style"/>
          <w:lang w:val="el-GR"/>
        </w:rPr>
        <w:t xml:space="preserve"> των μαθημάτων συνεπάγεται ανεπιτυχή ανταπόκριση και τη συνέπεια της μη καταβολής του 20% της υποτροφίας ή και ακόμη της επιστροφής μέρους ή όλου του ποσού αυτής.</w:t>
      </w:r>
      <w:r w:rsidR="00D629F5">
        <w:rPr>
          <w:rFonts w:ascii="Bookman Old Style" w:hAnsi="Bookman Old Style"/>
          <w:lang w:val="el-GR"/>
        </w:rPr>
        <w:t xml:space="preserve"> Δεν θα ζητείται επιστροφή της υποτροφίας στις περιπτώσεις που ο φοιτητής/τρια δεν μπόρεσε να ολοκληρώσει τις προσυμφωνημένες δραστηριότητές </w:t>
      </w:r>
      <w:r w:rsidR="004F7BF3">
        <w:rPr>
          <w:rFonts w:ascii="Bookman Old Style" w:hAnsi="Bookman Old Style"/>
          <w:lang w:val="el-GR"/>
        </w:rPr>
        <w:t xml:space="preserve">του/της </w:t>
      </w:r>
      <w:r w:rsidR="00D629F5">
        <w:rPr>
          <w:rFonts w:ascii="Bookman Old Style" w:hAnsi="Bookman Old Style"/>
          <w:lang w:val="el-GR"/>
        </w:rPr>
        <w:t xml:space="preserve">στο εξωτερικό λόγω απόλυτα </w:t>
      </w:r>
      <w:r w:rsidR="000C596E">
        <w:rPr>
          <w:rFonts w:ascii="Bookman Old Style" w:hAnsi="Bookman Old Style"/>
          <w:lang w:val="el-GR"/>
        </w:rPr>
        <w:t>αιτιολογημένης</w:t>
      </w:r>
      <w:r w:rsidR="00D629F5">
        <w:rPr>
          <w:rFonts w:ascii="Bookman Old Style" w:hAnsi="Bookman Old Style"/>
          <w:lang w:val="el-GR"/>
        </w:rPr>
        <w:t xml:space="preserve"> ανωτέρας βίας</w:t>
      </w:r>
      <w:r w:rsidR="00F54342">
        <w:rPr>
          <w:rFonts w:ascii="Bookman Old Style" w:hAnsi="Bookman Old Style"/>
          <w:lang w:val="el-GR"/>
        </w:rPr>
        <w:t xml:space="preserve"> (π.χ. λόγω απρόβλεπτης έκτακτης κατάστασης ή συμβάντος πέρα από τον έλεγχο του </w:t>
      </w:r>
      <w:r w:rsidR="004F7BF3">
        <w:rPr>
          <w:rFonts w:ascii="Bookman Old Style" w:hAnsi="Bookman Old Style"/>
          <w:lang w:val="el-GR"/>
        </w:rPr>
        <w:t>μετακινούμενου</w:t>
      </w:r>
      <w:r w:rsidR="00F54342">
        <w:rPr>
          <w:rFonts w:ascii="Bookman Old Style" w:hAnsi="Bookman Old Style"/>
          <w:lang w:val="el-GR"/>
        </w:rPr>
        <w:t>, το οποίο δεν μπορεί να αποδοθεί σε λάθος ή αμέλει</w:t>
      </w:r>
      <w:r w:rsidR="004F7BF3">
        <w:rPr>
          <w:rFonts w:ascii="Bookman Old Style" w:hAnsi="Bookman Old Style"/>
          <w:lang w:val="el-GR"/>
        </w:rPr>
        <w:t>ά του</w:t>
      </w:r>
      <w:r w:rsidR="00F54342">
        <w:rPr>
          <w:rFonts w:ascii="Bookman Old Style" w:hAnsi="Bookman Old Style"/>
          <w:lang w:val="el-GR"/>
        </w:rPr>
        <w:t>)</w:t>
      </w:r>
      <w:r w:rsidR="00D629F5">
        <w:rPr>
          <w:rFonts w:ascii="Bookman Old Style" w:hAnsi="Bookman Old Style"/>
          <w:lang w:val="el-GR"/>
        </w:rPr>
        <w:t xml:space="preserve">, η οποία θα </w:t>
      </w:r>
      <w:r w:rsidR="004F7BF3">
        <w:rPr>
          <w:rFonts w:ascii="Bookman Old Style" w:hAnsi="Bookman Old Style"/>
          <w:lang w:val="el-GR"/>
        </w:rPr>
        <w:t xml:space="preserve">εξεταστεί </w:t>
      </w:r>
      <w:r w:rsidR="00D629F5">
        <w:rPr>
          <w:rFonts w:ascii="Bookman Old Style" w:hAnsi="Bookman Old Style"/>
          <w:lang w:val="el-GR"/>
        </w:rPr>
        <w:t xml:space="preserve">από </w:t>
      </w:r>
      <w:r w:rsidR="00445D0F">
        <w:rPr>
          <w:rFonts w:ascii="Bookman Old Style" w:hAnsi="Bookman Old Style"/>
          <w:lang w:val="el-GR"/>
        </w:rPr>
        <w:t>τον Ακαδημαϊκό Συντονιστή του Τμήματος</w:t>
      </w:r>
      <w:r w:rsidR="00D629F5">
        <w:rPr>
          <w:rFonts w:ascii="Bookman Old Style" w:hAnsi="Bookman Old Style"/>
          <w:lang w:val="el-GR"/>
        </w:rPr>
        <w:t xml:space="preserve"> Οικονομικών Επιστημών.</w:t>
      </w:r>
    </w:p>
    <w:p w14:paraId="02132FD2" w14:textId="5BDF16F0" w:rsidR="00714E6A" w:rsidRDefault="00714E6A" w:rsidP="002C57D8">
      <w:pPr>
        <w:pStyle w:val="a3"/>
        <w:spacing w:line="360" w:lineRule="auto"/>
        <w:ind w:left="1440" w:hanging="1440"/>
        <w:jc w:val="both"/>
        <w:rPr>
          <w:rFonts w:ascii="Bookman Old Style" w:hAnsi="Bookman Old Style"/>
          <w:lang w:val="el-GR"/>
        </w:rPr>
      </w:pPr>
    </w:p>
    <w:p w14:paraId="351E4F8D" w14:textId="613A2381" w:rsidR="00031AA4" w:rsidRPr="00734C58" w:rsidRDefault="00FD4561" w:rsidP="002C490F">
      <w:pPr>
        <w:pStyle w:val="a3"/>
        <w:spacing w:line="360" w:lineRule="auto"/>
        <w:ind w:left="0"/>
        <w:jc w:val="both"/>
        <w:rPr>
          <w:rFonts w:ascii="Bookman Old Style" w:hAnsi="Bookman Old Style"/>
          <w:lang w:val="el-GR"/>
        </w:rPr>
      </w:pPr>
      <w:r>
        <w:rPr>
          <w:rFonts w:ascii="Bookman Old Style" w:hAnsi="Bookman Old Style"/>
          <w:lang w:val="el-GR"/>
        </w:rPr>
        <w:t>Σε ό</w:t>
      </w:r>
      <w:r w:rsidR="000F7832" w:rsidRPr="009B2FB1">
        <w:rPr>
          <w:rFonts w:ascii="Bookman Old Style" w:hAnsi="Bookman Old Style"/>
          <w:lang w:val="el-GR"/>
        </w:rPr>
        <w:t>,</w:t>
      </w:r>
      <w:r>
        <w:rPr>
          <w:rFonts w:ascii="Bookman Old Style" w:hAnsi="Bookman Old Style"/>
          <w:lang w:val="el-GR"/>
        </w:rPr>
        <w:t xml:space="preserve">τι αφορά την </w:t>
      </w:r>
      <w:r w:rsidR="00DA2C6E">
        <w:rPr>
          <w:rFonts w:ascii="Bookman Old Style" w:hAnsi="Bookman Old Style"/>
          <w:lang w:val="el-GR"/>
        </w:rPr>
        <w:t>πρακτική άσκηση</w:t>
      </w:r>
      <w:r>
        <w:rPr>
          <w:rFonts w:ascii="Bookman Old Style" w:hAnsi="Bookman Old Style"/>
          <w:lang w:val="el-GR"/>
        </w:rPr>
        <w:t xml:space="preserve">, ο φοιτητής/τρια θα πρέπει να </w:t>
      </w:r>
      <w:r w:rsidR="002C490F" w:rsidRPr="002C490F">
        <w:rPr>
          <w:rFonts w:ascii="Bookman Old Style" w:hAnsi="Bookman Old Style"/>
          <w:lang w:val="el-GR"/>
        </w:rPr>
        <w:t>ολοκληρώσει κατ'</w:t>
      </w:r>
      <w:r w:rsidR="00302867" w:rsidRPr="00302867">
        <w:rPr>
          <w:rFonts w:ascii="Bookman Old Style" w:hAnsi="Bookman Old Style"/>
          <w:lang w:val="el-GR"/>
        </w:rPr>
        <w:t xml:space="preserve"> </w:t>
      </w:r>
      <w:r w:rsidR="002C490F" w:rsidRPr="002C490F">
        <w:rPr>
          <w:rFonts w:ascii="Bookman Old Style" w:hAnsi="Bookman Old Style"/>
          <w:lang w:val="el-GR"/>
        </w:rPr>
        <w:t xml:space="preserve">ελάχιστον πρακτική άσκηση διάρκειας 60 ημερολογιακών ημερών. </w:t>
      </w:r>
      <w:r w:rsidR="002C490F">
        <w:rPr>
          <w:rFonts w:ascii="Bookman Old Style" w:hAnsi="Bookman Old Style"/>
          <w:lang w:val="el-GR"/>
        </w:rPr>
        <w:t xml:space="preserve">Σε περίπτωση που η πρακτική άσκηση προέβλεπε περίοδο μετακίνησης μεγαλύτερη των 60 ημερολογιακών ημερών, εάν ο φοιτητής/τρια ολοκληρώσει το προαναφερθέν ελάχιστο όριο, τότε μπορεί να διακόψει την μετακίνηση. </w:t>
      </w:r>
      <w:r w:rsidR="002C490F" w:rsidRPr="002C490F">
        <w:rPr>
          <w:rFonts w:ascii="Bookman Old Style" w:hAnsi="Bookman Old Style"/>
          <w:lang w:val="el-GR"/>
        </w:rPr>
        <w:t xml:space="preserve">Σε αυτή την περίπτωση </w:t>
      </w:r>
      <w:r w:rsidR="002C490F">
        <w:rPr>
          <w:rFonts w:ascii="Bookman Old Style" w:hAnsi="Bookman Old Style"/>
          <w:lang w:val="el-GR"/>
        </w:rPr>
        <w:t>δικαιούται</w:t>
      </w:r>
      <w:r w:rsidR="002C490F" w:rsidRPr="002C490F">
        <w:rPr>
          <w:rFonts w:ascii="Bookman Old Style" w:hAnsi="Bookman Old Style"/>
          <w:lang w:val="el-GR"/>
        </w:rPr>
        <w:t xml:space="preserve"> την οικονομική επιχορήγηση που αντιστοιχεί στο διάστημα των 60 ημερολογιακών ημερών</w:t>
      </w:r>
      <w:r w:rsidR="002C490F">
        <w:rPr>
          <w:rFonts w:ascii="Bookman Old Style" w:hAnsi="Bookman Old Style"/>
          <w:lang w:val="el-GR"/>
        </w:rPr>
        <w:t xml:space="preserve">. </w:t>
      </w:r>
    </w:p>
    <w:p w14:paraId="66DE99E8" w14:textId="77777777" w:rsidR="00E00002" w:rsidRDefault="00E00002" w:rsidP="002C57D8">
      <w:pPr>
        <w:pStyle w:val="a3"/>
        <w:spacing w:line="360" w:lineRule="auto"/>
        <w:ind w:left="1440" w:hanging="1440"/>
        <w:jc w:val="both"/>
        <w:rPr>
          <w:rFonts w:ascii="Bookman Old Style" w:hAnsi="Bookman Old Style"/>
          <w:lang w:val="el-GR"/>
        </w:rPr>
      </w:pPr>
    </w:p>
    <w:p w14:paraId="04C34748" w14:textId="77777777" w:rsidR="00E00002" w:rsidRPr="003165DD" w:rsidRDefault="00E00002" w:rsidP="002C57D8">
      <w:pPr>
        <w:pStyle w:val="a3"/>
        <w:spacing w:line="360" w:lineRule="auto"/>
        <w:ind w:left="1440" w:hanging="1440"/>
        <w:jc w:val="both"/>
        <w:rPr>
          <w:rFonts w:ascii="Bookman Old Style" w:hAnsi="Bookman Old Style"/>
          <w:b/>
          <w:bCs/>
          <w:lang w:val="el-GR"/>
        </w:rPr>
      </w:pPr>
      <w:r w:rsidRPr="003165DD">
        <w:rPr>
          <w:rFonts w:ascii="Bookman Old Style" w:hAnsi="Bookman Old Style"/>
          <w:b/>
          <w:bCs/>
          <w:lang w:val="el-GR"/>
        </w:rPr>
        <w:t xml:space="preserve">ΕΙΣΕΡΧΟΜΕΝΗ ΚΙΝΗΤΙΚΟΤΗΤΑ </w:t>
      </w:r>
      <w:r w:rsidRPr="003165DD">
        <w:rPr>
          <w:rFonts w:ascii="Bookman Old Style" w:hAnsi="Bookman Old Style"/>
          <w:b/>
          <w:bCs/>
        </w:rPr>
        <w:t>ERASMUS</w:t>
      </w:r>
      <w:r w:rsidRPr="003165DD">
        <w:rPr>
          <w:rFonts w:ascii="Bookman Old Style" w:hAnsi="Bookman Old Style"/>
          <w:b/>
          <w:bCs/>
          <w:lang w:val="el-GR"/>
        </w:rPr>
        <w:t>+</w:t>
      </w:r>
    </w:p>
    <w:p w14:paraId="0D3DA1D3" w14:textId="77777777" w:rsidR="00243B7B" w:rsidRDefault="0044035C" w:rsidP="00243B7B">
      <w:pPr>
        <w:pStyle w:val="a3"/>
        <w:spacing w:line="360" w:lineRule="auto"/>
        <w:ind w:left="0"/>
        <w:jc w:val="both"/>
        <w:rPr>
          <w:rFonts w:ascii="Bookman Old Style" w:hAnsi="Bookman Old Style"/>
          <w:lang w:val="el-GR"/>
        </w:rPr>
      </w:pPr>
      <w:r>
        <w:rPr>
          <w:rFonts w:ascii="Bookman Old Style" w:hAnsi="Bookman Old Style"/>
          <w:lang w:val="el-GR"/>
        </w:rPr>
        <w:t xml:space="preserve">Το Τμήμα Οικονομικών Επιστημών υποδέχεται εισερχόμενους φοιτητές </w:t>
      </w:r>
      <w:r>
        <w:rPr>
          <w:rFonts w:ascii="Bookman Old Style" w:hAnsi="Bookman Old Style"/>
        </w:rPr>
        <w:t>Erasmus</w:t>
      </w:r>
      <w:r w:rsidRPr="0044035C">
        <w:rPr>
          <w:rFonts w:ascii="Bookman Old Style" w:hAnsi="Bookman Old Style"/>
          <w:lang w:val="el-GR"/>
        </w:rPr>
        <w:t xml:space="preserve">+ </w:t>
      </w:r>
      <w:r w:rsidR="00585F5E">
        <w:rPr>
          <w:rFonts w:ascii="Bookman Old Style" w:hAnsi="Bookman Old Style"/>
          <w:lang w:val="el-GR"/>
        </w:rPr>
        <w:t xml:space="preserve">από όλους τους κύκλους </w:t>
      </w:r>
      <w:r w:rsidR="002D4789">
        <w:rPr>
          <w:rFonts w:ascii="Bookman Old Style" w:hAnsi="Bookman Old Style"/>
          <w:lang w:val="el-GR"/>
        </w:rPr>
        <w:t>σπουδών</w:t>
      </w:r>
      <w:r w:rsidR="00585F5E">
        <w:rPr>
          <w:rFonts w:ascii="Bookman Old Style" w:hAnsi="Bookman Old Style"/>
          <w:lang w:val="el-GR"/>
        </w:rPr>
        <w:t xml:space="preserve"> και</w:t>
      </w:r>
      <w:r w:rsidR="002D4789">
        <w:rPr>
          <w:rFonts w:ascii="Bookman Old Style" w:hAnsi="Bookman Old Style"/>
          <w:lang w:val="el-GR"/>
        </w:rPr>
        <w:t xml:space="preserve"> </w:t>
      </w:r>
      <w:r>
        <w:rPr>
          <w:rFonts w:ascii="Bookman Old Style" w:hAnsi="Bookman Old Style"/>
          <w:lang w:val="el-GR"/>
        </w:rPr>
        <w:t>από όλα τα Ιδρύματα Προέλευσης με τα οποία υπάρχει ενεργή Διμερής Συμφωνία.</w:t>
      </w:r>
      <w:r w:rsidR="00B92992" w:rsidRPr="00B92992">
        <w:rPr>
          <w:rFonts w:ascii="Bookman Old Style" w:hAnsi="Bookman Old Style"/>
          <w:lang w:val="el-GR"/>
        </w:rPr>
        <w:t xml:space="preserve"> </w:t>
      </w:r>
      <w:r w:rsidR="00B92992">
        <w:rPr>
          <w:rFonts w:ascii="Bookman Old Style" w:hAnsi="Bookman Old Style"/>
          <w:lang w:val="el-GR"/>
        </w:rPr>
        <w:t>Η βασική προϋπόθεση συμμετοχής των εισερχόμενων φοιτητών στο πρόγραμμα σπουδών του Τμήματος είναι η κ</w:t>
      </w:r>
      <w:r w:rsidR="00B92992" w:rsidRPr="00074BD3">
        <w:rPr>
          <w:rFonts w:ascii="Bookman Old Style" w:hAnsi="Bookman Old Style"/>
          <w:lang w:val="el-GR"/>
        </w:rPr>
        <w:t>αλή γνώση (</w:t>
      </w:r>
      <w:r w:rsidR="00B92992">
        <w:rPr>
          <w:rFonts w:ascii="Bookman Old Style" w:hAnsi="Bookman Old Style"/>
          <w:lang w:val="el-GR"/>
        </w:rPr>
        <w:t>τουλάχιστον επιπέδου</w:t>
      </w:r>
      <w:r w:rsidR="00B92992" w:rsidRPr="00074BD3">
        <w:rPr>
          <w:rFonts w:ascii="Bookman Old Style" w:hAnsi="Bookman Old Style"/>
          <w:lang w:val="el-GR"/>
        </w:rPr>
        <w:t xml:space="preserve"> Β2) της αγγλικής γλώσσας</w:t>
      </w:r>
      <w:r w:rsidR="00B92992">
        <w:rPr>
          <w:rFonts w:ascii="Bookman Old Style" w:hAnsi="Bookman Old Style"/>
          <w:lang w:val="el-GR"/>
        </w:rPr>
        <w:t>.</w:t>
      </w:r>
    </w:p>
    <w:p w14:paraId="12A935E3" w14:textId="77777777" w:rsidR="00243B7B" w:rsidRDefault="00243B7B" w:rsidP="00243B7B">
      <w:pPr>
        <w:pStyle w:val="a3"/>
        <w:spacing w:line="360" w:lineRule="auto"/>
        <w:ind w:left="0"/>
        <w:jc w:val="both"/>
        <w:rPr>
          <w:rFonts w:ascii="Bookman Old Style" w:hAnsi="Bookman Old Style"/>
          <w:lang w:val="el-GR"/>
        </w:rPr>
      </w:pPr>
    </w:p>
    <w:p w14:paraId="15BFE6B5" w14:textId="43CCAC4C" w:rsidR="00C43B11" w:rsidRDefault="00243B7B" w:rsidP="00C43B11">
      <w:pPr>
        <w:pStyle w:val="a3"/>
        <w:spacing w:line="360" w:lineRule="auto"/>
        <w:ind w:left="0"/>
        <w:jc w:val="both"/>
        <w:rPr>
          <w:rFonts w:ascii="Bookman Old Style" w:hAnsi="Bookman Old Style"/>
          <w:lang w:val="el-GR"/>
        </w:rPr>
      </w:pPr>
      <w:r>
        <w:rPr>
          <w:rFonts w:ascii="Bookman Old Style" w:hAnsi="Bookman Old Style"/>
          <w:lang w:val="el-GR"/>
        </w:rPr>
        <w:t xml:space="preserve">Οι λεπτομέρειες σχετικά με την διαδικασία αίτησης καθορίζονται από το Γραφείο Διεθνών και Δημοσίων Σχέσεων του Πανεπιστημίου Ιωαννίνων. Το Γραφείο Διεθνών και Δημοσίων Σχέσεων του Πανεπιστημίου Ιωαννίνων ενημερώνει </w:t>
      </w:r>
      <w:r w:rsidR="002F7878">
        <w:rPr>
          <w:rFonts w:ascii="Bookman Old Style" w:hAnsi="Bookman Old Style"/>
          <w:lang w:val="el-GR"/>
        </w:rPr>
        <w:t xml:space="preserve">επίσης </w:t>
      </w:r>
      <w:r>
        <w:rPr>
          <w:rFonts w:ascii="Bookman Old Style" w:hAnsi="Bookman Old Style"/>
          <w:lang w:val="el-GR"/>
        </w:rPr>
        <w:t xml:space="preserve">τη Γραμματεία του Τμήματος Οικονομικών Επιστημών για </w:t>
      </w:r>
      <w:r w:rsidR="00953E62">
        <w:rPr>
          <w:rFonts w:ascii="Bookman Old Style" w:hAnsi="Bookman Old Style"/>
          <w:lang w:val="el-GR"/>
        </w:rPr>
        <w:t>τη διαδικασία</w:t>
      </w:r>
      <w:r>
        <w:rPr>
          <w:rFonts w:ascii="Bookman Old Style" w:hAnsi="Bookman Old Style"/>
          <w:lang w:val="el-GR"/>
        </w:rPr>
        <w:t xml:space="preserve"> εγγραφής των φοιτητών/τριων </w:t>
      </w:r>
      <w:r>
        <w:rPr>
          <w:rFonts w:ascii="Bookman Old Style" w:hAnsi="Bookman Old Style"/>
        </w:rPr>
        <w:t>Erasmus</w:t>
      </w:r>
      <w:r w:rsidRPr="00243B7B">
        <w:rPr>
          <w:rFonts w:ascii="Bookman Old Style" w:hAnsi="Bookman Old Style"/>
          <w:lang w:val="el-GR"/>
        </w:rPr>
        <w:t>+</w:t>
      </w:r>
      <w:r w:rsidR="001434A4">
        <w:rPr>
          <w:rFonts w:ascii="Bookman Old Style" w:hAnsi="Bookman Old Style"/>
          <w:lang w:val="el-GR"/>
        </w:rPr>
        <w:t xml:space="preserve"> στο φοιτητολόγιο</w:t>
      </w:r>
      <w:r w:rsidRPr="00243B7B">
        <w:rPr>
          <w:rFonts w:ascii="Bookman Old Style" w:hAnsi="Bookman Old Style"/>
          <w:lang w:val="el-GR"/>
        </w:rPr>
        <w:t xml:space="preserve">, </w:t>
      </w:r>
      <w:r>
        <w:rPr>
          <w:rFonts w:ascii="Bookman Old Style" w:hAnsi="Bookman Old Style"/>
          <w:lang w:val="el-GR"/>
        </w:rPr>
        <w:t xml:space="preserve">και την έκδοση των απαραίτητων Πιστοποιητικών Αναλυτικής Βαθμολογίας </w:t>
      </w:r>
      <w:r w:rsidR="001434A4">
        <w:rPr>
          <w:rFonts w:ascii="Bookman Old Style" w:hAnsi="Bookman Old Style"/>
          <w:lang w:val="el-GR"/>
        </w:rPr>
        <w:t xml:space="preserve">στην αγγλική γλώσσα </w:t>
      </w:r>
      <w:r>
        <w:rPr>
          <w:rFonts w:ascii="Bookman Old Style" w:hAnsi="Bookman Old Style"/>
          <w:lang w:val="el-GR"/>
        </w:rPr>
        <w:t xml:space="preserve">με </w:t>
      </w:r>
      <w:r w:rsidR="001434A4">
        <w:rPr>
          <w:rFonts w:ascii="Bookman Old Style" w:hAnsi="Bookman Old Style"/>
          <w:lang w:val="el-GR"/>
        </w:rPr>
        <w:t>τη λήξη της περιόδου σπουδών</w:t>
      </w:r>
      <w:r>
        <w:rPr>
          <w:rFonts w:ascii="Bookman Old Style" w:hAnsi="Bookman Old Style"/>
          <w:lang w:val="el-GR"/>
        </w:rPr>
        <w:t>.</w:t>
      </w:r>
    </w:p>
    <w:p w14:paraId="1DFAB2DB" w14:textId="77777777" w:rsidR="00C43B11" w:rsidRDefault="00C43B11" w:rsidP="00C43B11">
      <w:pPr>
        <w:pStyle w:val="a3"/>
        <w:pBdr>
          <w:bottom w:val="single" w:sz="4" w:space="1" w:color="auto"/>
        </w:pBdr>
        <w:spacing w:line="360" w:lineRule="auto"/>
        <w:ind w:left="0"/>
        <w:jc w:val="both"/>
        <w:rPr>
          <w:rFonts w:ascii="Bookman Old Style" w:hAnsi="Bookman Old Style"/>
          <w:lang w:val="el-GR"/>
        </w:rPr>
      </w:pPr>
    </w:p>
    <w:sectPr w:rsidR="00C43B11" w:rsidSect="008E51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DB0C" w14:textId="77777777" w:rsidR="003516FC" w:rsidRDefault="003516FC" w:rsidP="00A12D6C">
      <w:pPr>
        <w:spacing w:after="0" w:line="240" w:lineRule="auto"/>
      </w:pPr>
      <w:r>
        <w:separator/>
      </w:r>
    </w:p>
  </w:endnote>
  <w:endnote w:type="continuationSeparator" w:id="0">
    <w:p w14:paraId="21328DA6" w14:textId="77777777" w:rsidR="003516FC" w:rsidRDefault="003516FC" w:rsidP="00A1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467897"/>
      <w:docPartObj>
        <w:docPartGallery w:val="Page Numbers (Bottom of Page)"/>
        <w:docPartUnique/>
      </w:docPartObj>
    </w:sdtPr>
    <w:sdtEndPr>
      <w:rPr>
        <w:noProof/>
      </w:rPr>
    </w:sdtEndPr>
    <w:sdtContent>
      <w:p w14:paraId="7B35965D" w14:textId="77777777" w:rsidR="00A12D6C" w:rsidRDefault="00F03CCD">
        <w:pPr>
          <w:pStyle w:val="a5"/>
          <w:jc w:val="center"/>
        </w:pPr>
        <w:r>
          <w:fldChar w:fldCharType="begin"/>
        </w:r>
        <w:r w:rsidR="00A12D6C">
          <w:instrText xml:space="preserve"> PAGE   \* MERGEFORMAT </w:instrText>
        </w:r>
        <w:r>
          <w:fldChar w:fldCharType="separate"/>
        </w:r>
        <w:r w:rsidR="004F7BF3">
          <w:rPr>
            <w:noProof/>
          </w:rPr>
          <w:t>7</w:t>
        </w:r>
        <w:r>
          <w:rPr>
            <w:noProof/>
          </w:rPr>
          <w:fldChar w:fldCharType="end"/>
        </w:r>
      </w:p>
    </w:sdtContent>
  </w:sdt>
  <w:p w14:paraId="51D655EF" w14:textId="77777777" w:rsidR="00A12D6C" w:rsidRDefault="00A12D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8DAC" w14:textId="77777777" w:rsidR="003516FC" w:rsidRDefault="003516FC" w:rsidP="00A12D6C">
      <w:pPr>
        <w:spacing w:after="0" w:line="240" w:lineRule="auto"/>
      </w:pPr>
      <w:r>
        <w:separator/>
      </w:r>
    </w:p>
  </w:footnote>
  <w:footnote w:type="continuationSeparator" w:id="0">
    <w:p w14:paraId="46DF85F1" w14:textId="77777777" w:rsidR="003516FC" w:rsidRDefault="003516FC" w:rsidP="00A12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C1A"/>
    <w:multiLevelType w:val="hybridMultilevel"/>
    <w:tmpl w:val="F2B49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B41B02"/>
    <w:multiLevelType w:val="hybridMultilevel"/>
    <w:tmpl w:val="B49443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64A01"/>
    <w:multiLevelType w:val="hybridMultilevel"/>
    <w:tmpl w:val="E1227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F3FC5"/>
    <w:multiLevelType w:val="hybridMultilevel"/>
    <w:tmpl w:val="36C0E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70C55"/>
    <w:multiLevelType w:val="hybridMultilevel"/>
    <w:tmpl w:val="7DBAB9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9AE"/>
    <w:multiLevelType w:val="hybridMultilevel"/>
    <w:tmpl w:val="56BC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34EE9"/>
    <w:multiLevelType w:val="hybridMultilevel"/>
    <w:tmpl w:val="21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13B35"/>
    <w:multiLevelType w:val="hybridMultilevel"/>
    <w:tmpl w:val="1E3660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2677E"/>
    <w:multiLevelType w:val="hybridMultilevel"/>
    <w:tmpl w:val="1602C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40419">
    <w:abstractNumId w:val="4"/>
  </w:num>
  <w:num w:numId="2" w16cid:durableId="2054966087">
    <w:abstractNumId w:val="5"/>
  </w:num>
  <w:num w:numId="3" w16cid:durableId="1642610851">
    <w:abstractNumId w:val="2"/>
  </w:num>
  <w:num w:numId="4" w16cid:durableId="396170735">
    <w:abstractNumId w:val="7"/>
  </w:num>
  <w:num w:numId="5" w16cid:durableId="1641305711">
    <w:abstractNumId w:val="8"/>
  </w:num>
  <w:num w:numId="6" w16cid:durableId="1667511958">
    <w:abstractNumId w:val="1"/>
  </w:num>
  <w:num w:numId="7" w16cid:durableId="1738625285">
    <w:abstractNumId w:val="3"/>
  </w:num>
  <w:num w:numId="8" w16cid:durableId="526648161">
    <w:abstractNumId w:val="0"/>
  </w:num>
  <w:num w:numId="9" w16cid:durableId="9788504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06"/>
    <w:rsid w:val="00003484"/>
    <w:rsid w:val="00010C4D"/>
    <w:rsid w:val="00011C27"/>
    <w:rsid w:val="00030BBA"/>
    <w:rsid w:val="00031AA4"/>
    <w:rsid w:val="00040FDB"/>
    <w:rsid w:val="00045F3F"/>
    <w:rsid w:val="00051023"/>
    <w:rsid w:val="00052545"/>
    <w:rsid w:val="00055451"/>
    <w:rsid w:val="000563F5"/>
    <w:rsid w:val="00057589"/>
    <w:rsid w:val="00063023"/>
    <w:rsid w:val="00072209"/>
    <w:rsid w:val="00074BD3"/>
    <w:rsid w:val="00077157"/>
    <w:rsid w:val="00080393"/>
    <w:rsid w:val="000816E3"/>
    <w:rsid w:val="00095704"/>
    <w:rsid w:val="0009678C"/>
    <w:rsid w:val="000A34C6"/>
    <w:rsid w:val="000A42E0"/>
    <w:rsid w:val="000A5AE5"/>
    <w:rsid w:val="000A7759"/>
    <w:rsid w:val="000B0E0F"/>
    <w:rsid w:val="000B4D36"/>
    <w:rsid w:val="000B4F56"/>
    <w:rsid w:val="000B651C"/>
    <w:rsid w:val="000C17F2"/>
    <w:rsid w:val="000C3CE1"/>
    <w:rsid w:val="000C4A9E"/>
    <w:rsid w:val="000C596E"/>
    <w:rsid w:val="000D0993"/>
    <w:rsid w:val="000D4EC5"/>
    <w:rsid w:val="000D5927"/>
    <w:rsid w:val="000F5487"/>
    <w:rsid w:val="000F7832"/>
    <w:rsid w:val="001008F5"/>
    <w:rsid w:val="00101010"/>
    <w:rsid w:val="00115A8B"/>
    <w:rsid w:val="0012129B"/>
    <w:rsid w:val="00124852"/>
    <w:rsid w:val="001250F1"/>
    <w:rsid w:val="00132A7C"/>
    <w:rsid w:val="00136A72"/>
    <w:rsid w:val="001434A4"/>
    <w:rsid w:val="00147116"/>
    <w:rsid w:val="00156440"/>
    <w:rsid w:val="0016229A"/>
    <w:rsid w:val="00165ADD"/>
    <w:rsid w:val="001819D8"/>
    <w:rsid w:val="001948E8"/>
    <w:rsid w:val="0019548E"/>
    <w:rsid w:val="001B45ED"/>
    <w:rsid w:val="001C544C"/>
    <w:rsid w:val="001C5DD4"/>
    <w:rsid w:val="001D56BC"/>
    <w:rsid w:val="001E1EF5"/>
    <w:rsid w:val="001F198A"/>
    <w:rsid w:val="001F51A0"/>
    <w:rsid w:val="001F51E4"/>
    <w:rsid w:val="00204C0C"/>
    <w:rsid w:val="00207B00"/>
    <w:rsid w:val="00211D96"/>
    <w:rsid w:val="002136D2"/>
    <w:rsid w:val="0021647A"/>
    <w:rsid w:val="00223421"/>
    <w:rsid w:val="002323C2"/>
    <w:rsid w:val="002354E8"/>
    <w:rsid w:val="00237659"/>
    <w:rsid w:val="00243B7B"/>
    <w:rsid w:val="002512D6"/>
    <w:rsid w:val="002603F7"/>
    <w:rsid w:val="00263807"/>
    <w:rsid w:val="00284631"/>
    <w:rsid w:val="00290012"/>
    <w:rsid w:val="00294413"/>
    <w:rsid w:val="002A3026"/>
    <w:rsid w:val="002B4170"/>
    <w:rsid w:val="002B6C8E"/>
    <w:rsid w:val="002C4775"/>
    <w:rsid w:val="002C490F"/>
    <w:rsid w:val="002C57D8"/>
    <w:rsid w:val="002D026D"/>
    <w:rsid w:val="002D4687"/>
    <w:rsid w:val="002D4789"/>
    <w:rsid w:val="002E4220"/>
    <w:rsid w:val="002E6894"/>
    <w:rsid w:val="002F6675"/>
    <w:rsid w:val="002F7878"/>
    <w:rsid w:val="0030174E"/>
    <w:rsid w:val="00302867"/>
    <w:rsid w:val="003028D0"/>
    <w:rsid w:val="00310430"/>
    <w:rsid w:val="003165DD"/>
    <w:rsid w:val="00322A13"/>
    <w:rsid w:val="0033059F"/>
    <w:rsid w:val="0033310B"/>
    <w:rsid w:val="00333AD8"/>
    <w:rsid w:val="003360D6"/>
    <w:rsid w:val="00344B8E"/>
    <w:rsid w:val="003516FC"/>
    <w:rsid w:val="003540CE"/>
    <w:rsid w:val="00365500"/>
    <w:rsid w:val="00366991"/>
    <w:rsid w:val="0037272C"/>
    <w:rsid w:val="003759E1"/>
    <w:rsid w:val="00384E5D"/>
    <w:rsid w:val="00385E29"/>
    <w:rsid w:val="003B2549"/>
    <w:rsid w:val="003B33C4"/>
    <w:rsid w:val="003B6C10"/>
    <w:rsid w:val="003D4D07"/>
    <w:rsid w:val="003D4EA7"/>
    <w:rsid w:val="003F7090"/>
    <w:rsid w:val="00406C64"/>
    <w:rsid w:val="00412DAD"/>
    <w:rsid w:val="00414D98"/>
    <w:rsid w:val="00416902"/>
    <w:rsid w:val="00417484"/>
    <w:rsid w:val="00423670"/>
    <w:rsid w:val="00437A1A"/>
    <w:rsid w:val="0044035C"/>
    <w:rsid w:val="00445D0F"/>
    <w:rsid w:val="00450F18"/>
    <w:rsid w:val="004555C1"/>
    <w:rsid w:val="00462A66"/>
    <w:rsid w:val="004655A9"/>
    <w:rsid w:val="00467530"/>
    <w:rsid w:val="00480BC4"/>
    <w:rsid w:val="004836FC"/>
    <w:rsid w:val="00487245"/>
    <w:rsid w:val="00494869"/>
    <w:rsid w:val="00497D99"/>
    <w:rsid w:val="004A04C3"/>
    <w:rsid w:val="004A2DCD"/>
    <w:rsid w:val="004A3FBD"/>
    <w:rsid w:val="004C5685"/>
    <w:rsid w:val="004D2B16"/>
    <w:rsid w:val="004E34D7"/>
    <w:rsid w:val="004F7BF3"/>
    <w:rsid w:val="004F7E65"/>
    <w:rsid w:val="005019AC"/>
    <w:rsid w:val="00504E2B"/>
    <w:rsid w:val="005144DC"/>
    <w:rsid w:val="00515913"/>
    <w:rsid w:val="00515C9A"/>
    <w:rsid w:val="00516C2C"/>
    <w:rsid w:val="005265CD"/>
    <w:rsid w:val="00531EB3"/>
    <w:rsid w:val="00532A7C"/>
    <w:rsid w:val="00534C0B"/>
    <w:rsid w:val="00543528"/>
    <w:rsid w:val="005441C1"/>
    <w:rsid w:val="00547BFE"/>
    <w:rsid w:val="00552DD7"/>
    <w:rsid w:val="005561FB"/>
    <w:rsid w:val="00556AB9"/>
    <w:rsid w:val="00556B4D"/>
    <w:rsid w:val="005617BF"/>
    <w:rsid w:val="005670D4"/>
    <w:rsid w:val="00567DD3"/>
    <w:rsid w:val="00570751"/>
    <w:rsid w:val="00575C6C"/>
    <w:rsid w:val="00576F3F"/>
    <w:rsid w:val="00581AFE"/>
    <w:rsid w:val="00584BD5"/>
    <w:rsid w:val="00585F5E"/>
    <w:rsid w:val="00587C59"/>
    <w:rsid w:val="00593816"/>
    <w:rsid w:val="0059517B"/>
    <w:rsid w:val="005A23CE"/>
    <w:rsid w:val="005B38C3"/>
    <w:rsid w:val="005B503A"/>
    <w:rsid w:val="005B5ABA"/>
    <w:rsid w:val="005C091E"/>
    <w:rsid w:val="005C4995"/>
    <w:rsid w:val="005C49E8"/>
    <w:rsid w:val="005D28C6"/>
    <w:rsid w:val="005E1E6A"/>
    <w:rsid w:val="005E4445"/>
    <w:rsid w:val="005F2DCF"/>
    <w:rsid w:val="005F5AD0"/>
    <w:rsid w:val="006031E8"/>
    <w:rsid w:val="00605E3F"/>
    <w:rsid w:val="00612560"/>
    <w:rsid w:val="0062353D"/>
    <w:rsid w:val="006305D9"/>
    <w:rsid w:val="00633A53"/>
    <w:rsid w:val="00663CB9"/>
    <w:rsid w:val="00666EB1"/>
    <w:rsid w:val="006737A6"/>
    <w:rsid w:val="006753B3"/>
    <w:rsid w:val="006808B8"/>
    <w:rsid w:val="00690BDF"/>
    <w:rsid w:val="00694AC9"/>
    <w:rsid w:val="006A0163"/>
    <w:rsid w:val="006B0E95"/>
    <w:rsid w:val="006C7293"/>
    <w:rsid w:val="006D6A20"/>
    <w:rsid w:val="006E2267"/>
    <w:rsid w:val="006F0967"/>
    <w:rsid w:val="006F6CF4"/>
    <w:rsid w:val="00701577"/>
    <w:rsid w:val="007101BC"/>
    <w:rsid w:val="00714E6A"/>
    <w:rsid w:val="0071577E"/>
    <w:rsid w:val="007179F3"/>
    <w:rsid w:val="00722029"/>
    <w:rsid w:val="00730777"/>
    <w:rsid w:val="007313AE"/>
    <w:rsid w:val="00733967"/>
    <w:rsid w:val="00734C58"/>
    <w:rsid w:val="00737F46"/>
    <w:rsid w:val="00743D9F"/>
    <w:rsid w:val="00745942"/>
    <w:rsid w:val="00766B6D"/>
    <w:rsid w:val="00776484"/>
    <w:rsid w:val="007777ED"/>
    <w:rsid w:val="00785C4F"/>
    <w:rsid w:val="00794084"/>
    <w:rsid w:val="007978A3"/>
    <w:rsid w:val="007A4F7D"/>
    <w:rsid w:val="007A5E1E"/>
    <w:rsid w:val="007B0FC6"/>
    <w:rsid w:val="007C2B63"/>
    <w:rsid w:val="007C629B"/>
    <w:rsid w:val="007C7D4E"/>
    <w:rsid w:val="007D27C5"/>
    <w:rsid w:val="007E0316"/>
    <w:rsid w:val="007E4C17"/>
    <w:rsid w:val="007F51CD"/>
    <w:rsid w:val="00805DAA"/>
    <w:rsid w:val="0080704E"/>
    <w:rsid w:val="00812CE8"/>
    <w:rsid w:val="00817552"/>
    <w:rsid w:val="00834B77"/>
    <w:rsid w:val="00837CE7"/>
    <w:rsid w:val="00843F37"/>
    <w:rsid w:val="00850FEE"/>
    <w:rsid w:val="00851673"/>
    <w:rsid w:val="00860348"/>
    <w:rsid w:val="00861E4D"/>
    <w:rsid w:val="008632D1"/>
    <w:rsid w:val="0086525A"/>
    <w:rsid w:val="00866FC7"/>
    <w:rsid w:val="008670D2"/>
    <w:rsid w:val="0087513F"/>
    <w:rsid w:val="008762AB"/>
    <w:rsid w:val="00881804"/>
    <w:rsid w:val="00885012"/>
    <w:rsid w:val="00891496"/>
    <w:rsid w:val="00892A7E"/>
    <w:rsid w:val="0089648C"/>
    <w:rsid w:val="00896A82"/>
    <w:rsid w:val="008A0ACF"/>
    <w:rsid w:val="008A15A7"/>
    <w:rsid w:val="008A62E7"/>
    <w:rsid w:val="008B790A"/>
    <w:rsid w:val="008C6BC4"/>
    <w:rsid w:val="008D7E06"/>
    <w:rsid w:val="008E510D"/>
    <w:rsid w:val="00900117"/>
    <w:rsid w:val="00902685"/>
    <w:rsid w:val="00913298"/>
    <w:rsid w:val="00913904"/>
    <w:rsid w:val="00917084"/>
    <w:rsid w:val="0092261C"/>
    <w:rsid w:val="00923DEF"/>
    <w:rsid w:val="00924B5F"/>
    <w:rsid w:val="00953E62"/>
    <w:rsid w:val="00955D82"/>
    <w:rsid w:val="00955DDC"/>
    <w:rsid w:val="00973C62"/>
    <w:rsid w:val="00973E2C"/>
    <w:rsid w:val="00975DB0"/>
    <w:rsid w:val="00977AE7"/>
    <w:rsid w:val="00986B73"/>
    <w:rsid w:val="009879DA"/>
    <w:rsid w:val="00991DCF"/>
    <w:rsid w:val="009A62BA"/>
    <w:rsid w:val="009A6A46"/>
    <w:rsid w:val="009A7A33"/>
    <w:rsid w:val="009A7CFD"/>
    <w:rsid w:val="009B2842"/>
    <w:rsid w:val="009B2FB1"/>
    <w:rsid w:val="009B5600"/>
    <w:rsid w:val="009C4401"/>
    <w:rsid w:val="009D65A6"/>
    <w:rsid w:val="009E4D16"/>
    <w:rsid w:val="009E5F97"/>
    <w:rsid w:val="009E75EE"/>
    <w:rsid w:val="009F1C75"/>
    <w:rsid w:val="009F509E"/>
    <w:rsid w:val="009F5880"/>
    <w:rsid w:val="00A0433A"/>
    <w:rsid w:val="00A10BB4"/>
    <w:rsid w:val="00A12D6C"/>
    <w:rsid w:val="00A40398"/>
    <w:rsid w:val="00A4269B"/>
    <w:rsid w:val="00A42F70"/>
    <w:rsid w:val="00A43F39"/>
    <w:rsid w:val="00A5072D"/>
    <w:rsid w:val="00A54F05"/>
    <w:rsid w:val="00A5624F"/>
    <w:rsid w:val="00A57415"/>
    <w:rsid w:val="00A60524"/>
    <w:rsid w:val="00A60676"/>
    <w:rsid w:val="00A622F1"/>
    <w:rsid w:val="00A6737D"/>
    <w:rsid w:val="00A71232"/>
    <w:rsid w:val="00A71495"/>
    <w:rsid w:val="00A91D2B"/>
    <w:rsid w:val="00AA2514"/>
    <w:rsid w:val="00AA2AA2"/>
    <w:rsid w:val="00AA7C16"/>
    <w:rsid w:val="00AC5663"/>
    <w:rsid w:val="00AC72F3"/>
    <w:rsid w:val="00AE72BB"/>
    <w:rsid w:val="00B00569"/>
    <w:rsid w:val="00B00F74"/>
    <w:rsid w:val="00B01826"/>
    <w:rsid w:val="00B07B7B"/>
    <w:rsid w:val="00B11167"/>
    <w:rsid w:val="00B1167E"/>
    <w:rsid w:val="00B16AB3"/>
    <w:rsid w:val="00B25E10"/>
    <w:rsid w:val="00B3089D"/>
    <w:rsid w:val="00B31B4D"/>
    <w:rsid w:val="00B33D99"/>
    <w:rsid w:val="00B35E0E"/>
    <w:rsid w:val="00B56540"/>
    <w:rsid w:val="00B56A5F"/>
    <w:rsid w:val="00B56E77"/>
    <w:rsid w:val="00B64EA8"/>
    <w:rsid w:val="00B66479"/>
    <w:rsid w:val="00B77756"/>
    <w:rsid w:val="00B80371"/>
    <w:rsid w:val="00B8276C"/>
    <w:rsid w:val="00B82C3A"/>
    <w:rsid w:val="00B8353E"/>
    <w:rsid w:val="00B92992"/>
    <w:rsid w:val="00B92BD2"/>
    <w:rsid w:val="00BA1626"/>
    <w:rsid w:val="00BC204A"/>
    <w:rsid w:val="00BC6601"/>
    <w:rsid w:val="00BD213B"/>
    <w:rsid w:val="00BD3394"/>
    <w:rsid w:val="00BD5BD5"/>
    <w:rsid w:val="00BD6635"/>
    <w:rsid w:val="00BD7640"/>
    <w:rsid w:val="00BE443B"/>
    <w:rsid w:val="00BE743F"/>
    <w:rsid w:val="00BF3C22"/>
    <w:rsid w:val="00C22F02"/>
    <w:rsid w:val="00C23EEF"/>
    <w:rsid w:val="00C303E2"/>
    <w:rsid w:val="00C32435"/>
    <w:rsid w:val="00C35EF3"/>
    <w:rsid w:val="00C405B6"/>
    <w:rsid w:val="00C43B11"/>
    <w:rsid w:val="00C51CBC"/>
    <w:rsid w:val="00C52EEE"/>
    <w:rsid w:val="00C56AC6"/>
    <w:rsid w:val="00C639DD"/>
    <w:rsid w:val="00C66DE7"/>
    <w:rsid w:val="00C85DC5"/>
    <w:rsid w:val="00C903F2"/>
    <w:rsid w:val="00C91755"/>
    <w:rsid w:val="00C93C31"/>
    <w:rsid w:val="00CA50B3"/>
    <w:rsid w:val="00CA5446"/>
    <w:rsid w:val="00CB5421"/>
    <w:rsid w:val="00CC02BB"/>
    <w:rsid w:val="00CC0773"/>
    <w:rsid w:val="00CC1DE0"/>
    <w:rsid w:val="00CC1FE5"/>
    <w:rsid w:val="00CC3517"/>
    <w:rsid w:val="00CC3E58"/>
    <w:rsid w:val="00CC4913"/>
    <w:rsid w:val="00CD0E51"/>
    <w:rsid w:val="00CE461A"/>
    <w:rsid w:val="00CE7ECB"/>
    <w:rsid w:val="00D03BDB"/>
    <w:rsid w:val="00D1092B"/>
    <w:rsid w:val="00D175F9"/>
    <w:rsid w:val="00D2381E"/>
    <w:rsid w:val="00D25999"/>
    <w:rsid w:val="00D322FB"/>
    <w:rsid w:val="00D372D7"/>
    <w:rsid w:val="00D374B6"/>
    <w:rsid w:val="00D41A57"/>
    <w:rsid w:val="00D52D3B"/>
    <w:rsid w:val="00D5699E"/>
    <w:rsid w:val="00D629F5"/>
    <w:rsid w:val="00D665F2"/>
    <w:rsid w:val="00D74C2F"/>
    <w:rsid w:val="00D842AA"/>
    <w:rsid w:val="00D900C9"/>
    <w:rsid w:val="00D90BF5"/>
    <w:rsid w:val="00DA118E"/>
    <w:rsid w:val="00DA2C6E"/>
    <w:rsid w:val="00DA32D9"/>
    <w:rsid w:val="00DB501C"/>
    <w:rsid w:val="00DB640F"/>
    <w:rsid w:val="00DB7E13"/>
    <w:rsid w:val="00DD037A"/>
    <w:rsid w:val="00DD2447"/>
    <w:rsid w:val="00DD34AF"/>
    <w:rsid w:val="00DD5AC3"/>
    <w:rsid w:val="00DE355C"/>
    <w:rsid w:val="00DE5431"/>
    <w:rsid w:val="00DF0989"/>
    <w:rsid w:val="00DF12DA"/>
    <w:rsid w:val="00DF35FB"/>
    <w:rsid w:val="00E00002"/>
    <w:rsid w:val="00E05459"/>
    <w:rsid w:val="00E10DEC"/>
    <w:rsid w:val="00E22365"/>
    <w:rsid w:val="00E24740"/>
    <w:rsid w:val="00E266FF"/>
    <w:rsid w:val="00E269EB"/>
    <w:rsid w:val="00E30779"/>
    <w:rsid w:val="00E32342"/>
    <w:rsid w:val="00E341CA"/>
    <w:rsid w:val="00E54579"/>
    <w:rsid w:val="00E55637"/>
    <w:rsid w:val="00E77194"/>
    <w:rsid w:val="00E84909"/>
    <w:rsid w:val="00E86F93"/>
    <w:rsid w:val="00E92D76"/>
    <w:rsid w:val="00E94FCA"/>
    <w:rsid w:val="00EA2D41"/>
    <w:rsid w:val="00EB1B2D"/>
    <w:rsid w:val="00EC58C5"/>
    <w:rsid w:val="00ED79D0"/>
    <w:rsid w:val="00EE00C4"/>
    <w:rsid w:val="00EF0CCD"/>
    <w:rsid w:val="00EF2020"/>
    <w:rsid w:val="00EF3E3D"/>
    <w:rsid w:val="00F00137"/>
    <w:rsid w:val="00F007A0"/>
    <w:rsid w:val="00F00D4C"/>
    <w:rsid w:val="00F01469"/>
    <w:rsid w:val="00F03CCD"/>
    <w:rsid w:val="00F04906"/>
    <w:rsid w:val="00F12D90"/>
    <w:rsid w:val="00F24203"/>
    <w:rsid w:val="00F27C39"/>
    <w:rsid w:val="00F32B90"/>
    <w:rsid w:val="00F36FD9"/>
    <w:rsid w:val="00F54342"/>
    <w:rsid w:val="00F57625"/>
    <w:rsid w:val="00F718DB"/>
    <w:rsid w:val="00F73173"/>
    <w:rsid w:val="00F7349B"/>
    <w:rsid w:val="00F864B4"/>
    <w:rsid w:val="00FA0F05"/>
    <w:rsid w:val="00FD4561"/>
    <w:rsid w:val="00FD51CA"/>
    <w:rsid w:val="00FE5FAD"/>
    <w:rsid w:val="00FF02B7"/>
    <w:rsid w:val="00FF5C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7834"/>
  <w15:docId w15:val="{8072EFCE-DBFF-43BC-9E35-F7B37F49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1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348"/>
    <w:pPr>
      <w:ind w:left="720"/>
      <w:contextualSpacing/>
    </w:pPr>
  </w:style>
  <w:style w:type="paragraph" w:styleId="a4">
    <w:name w:val="header"/>
    <w:basedOn w:val="a"/>
    <w:link w:val="Char"/>
    <w:uiPriority w:val="99"/>
    <w:unhideWhenUsed/>
    <w:rsid w:val="00A12D6C"/>
    <w:pPr>
      <w:tabs>
        <w:tab w:val="center" w:pos="4680"/>
        <w:tab w:val="right" w:pos="9360"/>
      </w:tabs>
      <w:spacing w:after="0" w:line="240" w:lineRule="auto"/>
    </w:pPr>
  </w:style>
  <w:style w:type="character" w:customStyle="1" w:styleId="Char">
    <w:name w:val="Κεφαλίδα Char"/>
    <w:basedOn w:val="a0"/>
    <w:link w:val="a4"/>
    <w:uiPriority w:val="99"/>
    <w:rsid w:val="00A12D6C"/>
  </w:style>
  <w:style w:type="paragraph" w:styleId="a5">
    <w:name w:val="footer"/>
    <w:basedOn w:val="a"/>
    <w:link w:val="Char0"/>
    <w:uiPriority w:val="99"/>
    <w:unhideWhenUsed/>
    <w:rsid w:val="00A12D6C"/>
    <w:pPr>
      <w:tabs>
        <w:tab w:val="center" w:pos="4680"/>
        <w:tab w:val="right" w:pos="9360"/>
      </w:tabs>
      <w:spacing w:after="0" w:line="240" w:lineRule="auto"/>
    </w:pPr>
  </w:style>
  <w:style w:type="character" w:customStyle="1" w:styleId="Char0">
    <w:name w:val="Υποσέλιδο Char"/>
    <w:basedOn w:val="a0"/>
    <w:link w:val="a5"/>
    <w:uiPriority w:val="99"/>
    <w:rsid w:val="00A12D6C"/>
  </w:style>
  <w:style w:type="character" w:styleId="a6">
    <w:name w:val="annotation reference"/>
    <w:basedOn w:val="a0"/>
    <w:uiPriority w:val="99"/>
    <w:semiHidden/>
    <w:unhideWhenUsed/>
    <w:rsid w:val="00B56A5F"/>
    <w:rPr>
      <w:sz w:val="16"/>
      <w:szCs w:val="16"/>
    </w:rPr>
  </w:style>
  <w:style w:type="paragraph" w:styleId="a7">
    <w:name w:val="annotation text"/>
    <w:basedOn w:val="a"/>
    <w:link w:val="Char1"/>
    <w:uiPriority w:val="99"/>
    <w:unhideWhenUsed/>
    <w:rsid w:val="00B56A5F"/>
    <w:pPr>
      <w:spacing w:line="240" w:lineRule="auto"/>
    </w:pPr>
    <w:rPr>
      <w:sz w:val="20"/>
      <w:szCs w:val="20"/>
    </w:rPr>
  </w:style>
  <w:style w:type="character" w:customStyle="1" w:styleId="Char1">
    <w:name w:val="Κείμενο σχολίου Char"/>
    <w:basedOn w:val="a0"/>
    <w:link w:val="a7"/>
    <w:uiPriority w:val="99"/>
    <w:rsid w:val="00B56A5F"/>
    <w:rPr>
      <w:sz w:val="20"/>
      <w:szCs w:val="20"/>
    </w:rPr>
  </w:style>
  <w:style w:type="paragraph" w:styleId="a8">
    <w:name w:val="annotation subject"/>
    <w:basedOn w:val="a7"/>
    <w:next w:val="a7"/>
    <w:link w:val="Char2"/>
    <w:uiPriority w:val="99"/>
    <w:semiHidden/>
    <w:unhideWhenUsed/>
    <w:rsid w:val="00B56A5F"/>
    <w:rPr>
      <w:b/>
      <w:bCs/>
    </w:rPr>
  </w:style>
  <w:style w:type="character" w:customStyle="1" w:styleId="Char2">
    <w:name w:val="Θέμα σχολίου Char"/>
    <w:basedOn w:val="Char1"/>
    <w:link w:val="a8"/>
    <w:uiPriority w:val="99"/>
    <w:semiHidden/>
    <w:rsid w:val="00B56A5F"/>
    <w:rPr>
      <w:b/>
      <w:bCs/>
      <w:sz w:val="20"/>
      <w:szCs w:val="20"/>
    </w:rPr>
  </w:style>
  <w:style w:type="paragraph" w:styleId="a9">
    <w:name w:val="Balloon Text"/>
    <w:basedOn w:val="a"/>
    <w:link w:val="Char3"/>
    <w:uiPriority w:val="99"/>
    <w:semiHidden/>
    <w:unhideWhenUsed/>
    <w:rsid w:val="00D374B6"/>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D374B6"/>
    <w:rPr>
      <w:rFonts w:ascii="Tahoma" w:hAnsi="Tahoma" w:cs="Tahoma"/>
      <w:sz w:val="16"/>
      <w:szCs w:val="16"/>
    </w:rPr>
  </w:style>
  <w:style w:type="paragraph" w:styleId="aa">
    <w:name w:val="Revision"/>
    <w:hidden/>
    <w:uiPriority w:val="99"/>
    <w:semiHidden/>
    <w:rsid w:val="00B35E0E"/>
    <w:pPr>
      <w:spacing w:after="0" w:line="240" w:lineRule="auto"/>
    </w:pPr>
  </w:style>
  <w:style w:type="character" w:styleId="ab">
    <w:name w:val="Placeholder Text"/>
    <w:basedOn w:val="a0"/>
    <w:uiPriority w:val="99"/>
    <w:semiHidden/>
    <w:rsid w:val="00C324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4D4B6-A312-43C9-802A-76F1BC09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2802</Words>
  <Characters>15131</Characters>
  <Application>Microsoft Office Word</Application>
  <DocSecurity>0</DocSecurity>
  <Lines>126</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Paraskevi Salamaliki</dc:creator>
  <cp:lastModifiedBy>Nik Tsak</cp:lastModifiedBy>
  <cp:revision>2</cp:revision>
  <cp:lastPrinted>2022-10-08T11:20:00Z</cp:lastPrinted>
  <dcterms:created xsi:type="dcterms:W3CDTF">2022-12-20T15:39:00Z</dcterms:created>
  <dcterms:modified xsi:type="dcterms:W3CDTF">2022-12-20T15:39:00Z</dcterms:modified>
</cp:coreProperties>
</file>